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C19BE6F" w14:textId="3BFFC15D" w:rsidR="00DB07FA" w:rsidRDefault="00D70C22" w:rsidP="00D70C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2573 SAYILI “</w:t>
      </w:r>
      <w:r w:rsidR="00DB07FA" w:rsidRPr="009E357F">
        <w:rPr>
          <w:rFonts w:ascii="Times New Roman" w:hAnsi="Times New Roman" w:cs="Times New Roman"/>
          <w:b/>
          <w:bCs/>
          <w:sz w:val="24"/>
          <w:szCs w:val="24"/>
        </w:rPr>
        <w:t>PAZARA GİRİŞTE DİJİTAL FAALİYETLERİN DESTEKLENMESİ HAKKINDA CUMHURBAŞKANI KARARI</w:t>
      </w:r>
      <w:r>
        <w:rPr>
          <w:rFonts w:ascii="Times New Roman" w:hAnsi="Times New Roman" w:cs="Times New Roman"/>
          <w:b/>
          <w:bCs/>
          <w:sz w:val="24"/>
          <w:szCs w:val="24"/>
        </w:rPr>
        <w:t>”NA İLİŞKİN ÖZET BİLGİ NOTU</w:t>
      </w:r>
    </w:p>
    <w:p w14:paraId="65E15A65" w14:textId="77777777" w:rsidR="00D70C22" w:rsidRPr="009E357F" w:rsidRDefault="00D70C22" w:rsidP="00D70C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3751B" w14:textId="69DE8064" w:rsidR="00652F5B" w:rsidRPr="009E357F" w:rsidRDefault="00200AE7" w:rsidP="00D70C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 xml:space="preserve">27/05/2020 tarihli ve 31137 sayılı Resmi Gazete’de 2573 sayılı 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>“Pazara Girişte Dijital Faaliyetlerin Desteklenmesi Hakkında Cumhurbaşkanı Kararı”</w:t>
      </w:r>
      <w:r w:rsidRPr="009E357F">
        <w:rPr>
          <w:rFonts w:ascii="Times New Roman" w:hAnsi="Times New Roman" w:cs="Times New Roman"/>
          <w:sz w:val="24"/>
          <w:szCs w:val="24"/>
        </w:rPr>
        <w:t xml:space="preserve"> </w:t>
      </w:r>
      <w:r w:rsidR="00652F5B" w:rsidRPr="009E357F">
        <w:rPr>
          <w:rFonts w:ascii="Times New Roman" w:hAnsi="Times New Roman" w:cs="Times New Roman"/>
          <w:sz w:val="24"/>
          <w:szCs w:val="24"/>
        </w:rPr>
        <w:t>yayımlanmıştır. Mezkur Karar ile firmaların pazarlamaya yönelik dijital faaliyetlerinin desteklenmesi amaçlanmaktadır.</w:t>
      </w:r>
    </w:p>
    <w:p w14:paraId="17F05904" w14:textId="77777777" w:rsidR="001E4FAA" w:rsidRPr="009E357F" w:rsidRDefault="001E4FAA" w:rsidP="00D70C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E945A" w14:textId="7E61D920" w:rsidR="00DB07FA" w:rsidRPr="009E357F" w:rsidRDefault="00DB07FA" w:rsidP="00D70C22">
      <w:pPr>
        <w:pStyle w:val="ListeParagraf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 xml:space="preserve">Mezkur Karar’a ve Karara ilişkin Uygulama Usul ve Esasları Genelgesine ulaşmak için </w:t>
      </w:r>
      <w:hyperlink r:id="rId8" w:history="1">
        <w:r w:rsidRPr="009E357F">
          <w:rPr>
            <w:rStyle w:val="Kpr"/>
            <w:rFonts w:ascii="Times New Roman" w:hAnsi="Times New Roman" w:cs="Times New Roman"/>
            <w:sz w:val="24"/>
            <w:szCs w:val="24"/>
          </w:rPr>
          <w:t>tıklayınız</w:t>
        </w:r>
      </w:hyperlink>
      <w:r w:rsidRPr="009E357F">
        <w:rPr>
          <w:rFonts w:ascii="Times New Roman" w:hAnsi="Times New Roman" w:cs="Times New Roman"/>
          <w:sz w:val="24"/>
          <w:szCs w:val="24"/>
        </w:rPr>
        <w:t>.</w:t>
      </w:r>
    </w:p>
    <w:p w14:paraId="0AD3ABFF" w14:textId="77777777" w:rsidR="001E4FAA" w:rsidRPr="009E357F" w:rsidRDefault="001E4FAA" w:rsidP="00D70C22">
      <w:pPr>
        <w:pStyle w:val="ListeParagraf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AADF1F" w14:textId="59E8384A" w:rsidR="001E4FAA" w:rsidRPr="009E357F" w:rsidRDefault="00652F5B" w:rsidP="00D70C22">
      <w:p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Karar kapsamında 4 temel destek bulunmaktadır:</w:t>
      </w:r>
    </w:p>
    <w:p w14:paraId="67644BFE" w14:textId="77777777" w:rsidR="00652F5B" w:rsidRPr="009E357F" w:rsidRDefault="00652F5B" w:rsidP="00D70C22">
      <w:pPr>
        <w:pStyle w:val="ListeParagraf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E</w:t>
      </w:r>
      <w:r w:rsidR="00200AE7" w:rsidRPr="009E357F">
        <w:rPr>
          <w:rFonts w:ascii="Times New Roman" w:hAnsi="Times New Roman" w:cs="Times New Roman"/>
          <w:sz w:val="24"/>
          <w:szCs w:val="24"/>
        </w:rPr>
        <w:t xml:space="preserve">-ticaret sitelerine </w:t>
      </w:r>
      <w:r w:rsidRPr="009E357F">
        <w:rPr>
          <w:rFonts w:ascii="Times New Roman" w:hAnsi="Times New Roman" w:cs="Times New Roman"/>
          <w:sz w:val="24"/>
          <w:szCs w:val="24"/>
        </w:rPr>
        <w:t xml:space="preserve">bireysel </w:t>
      </w:r>
      <w:r w:rsidR="00200AE7" w:rsidRPr="009E357F">
        <w:rPr>
          <w:rFonts w:ascii="Times New Roman" w:hAnsi="Times New Roman" w:cs="Times New Roman"/>
          <w:sz w:val="24"/>
          <w:szCs w:val="24"/>
        </w:rPr>
        <w:t>üyelik desteği</w:t>
      </w:r>
    </w:p>
    <w:p w14:paraId="01D1A349" w14:textId="77777777" w:rsidR="00652F5B" w:rsidRPr="009E357F" w:rsidRDefault="00652F5B" w:rsidP="00D70C22">
      <w:pPr>
        <w:pStyle w:val="ListeParagraf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</w:t>
      </w:r>
      <w:r w:rsidR="00200AE7" w:rsidRPr="009E357F">
        <w:rPr>
          <w:rFonts w:ascii="Times New Roman" w:hAnsi="Times New Roman" w:cs="Times New Roman"/>
          <w:sz w:val="24"/>
          <w:szCs w:val="24"/>
        </w:rPr>
        <w:t>anal ticaret heyeti desteği</w:t>
      </w:r>
    </w:p>
    <w:p w14:paraId="740854F4" w14:textId="77777777" w:rsidR="003F66E8" w:rsidRPr="009E357F" w:rsidRDefault="00652F5B" w:rsidP="00D70C22">
      <w:pPr>
        <w:pStyle w:val="ListeParagraf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</w:t>
      </w:r>
      <w:r w:rsidR="00200AE7" w:rsidRPr="009E357F">
        <w:rPr>
          <w:rFonts w:ascii="Times New Roman" w:hAnsi="Times New Roman" w:cs="Times New Roman"/>
          <w:sz w:val="24"/>
          <w:szCs w:val="24"/>
        </w:rPr>
        <w:t xml:space="preserve">anal </w:t>
      </w:r>
      <w:r w:rsidRPr="009E357F">
        <w:rPr>
          <w:rFonts w:ascii="Times New Roman" w:hAnsi="Times New Roman" w:cs="Times New Roman"/>
          <w:sz w:val="24"/>
          <w:szCs w:val="24"/>
        </w:rPr>
        <w:t>fu</w:t>
      </w:r>
      <w:r w:rsidR="00200AE7" w:rsidRPr="009E357F">
        <w:rPr>
          <w:rFonts w:ascii="Times New Roman" w:hAnsi="Times New Roman" w:cs="Times New Roman"/>
          <w:sz w:val="24"/>
          <w:szCs w:val="24"/>
        </w:rPr>
        <w:t xml:space="preserve">arlara </w:t>
      </w:r>
      <w:r w:rsidRPr="009E357F">
        <w:rPr>
          <w:rFonts w:ascii="Times New Roman" w:hAnsi="Times New Roman" w:cs="Times New Roman"/>
          <w:sz w:val="24"/>
          <w:szCs w:val="24"/>
        </w:rPr>
        <w:t>k</w:t>
      </w:r>
      <w:r w:rsidR="00200AE7" w:rsidRPr="009E357F">
        <w:rPr>
          <w:rFonts w:ascii="Times New Roman" w:hAnsi="Times New Roman" w:cs="Times New Roman"/>
          <w:sz w:val="24"/>
          <w:szCs w:val="24"/>
        </w:rPr>
        <w:t xml:space="preserve">atılım </w:t>
      </w:r>
      <w:r w:rsidRPr="009E357F">
        <w:rPr>
          <w:rFonts w:ascii="Times New Roman" w:hAnsi="Times New Roman" w:cs="Times New Roman"/>
          <w:sz w:val="24"/>
          <w:szCs w:val="24"/>
        </w:rPr>
        <w:t>d</w:t>
      </w:r>
      <w:r w:rsidR="00200AE7" w:rsidRPr="009E357F">
        <w:rPr>
          <w:rFonts w:ascii="Times New Roman" w:hAnsi="Times New Roman" w:cs="Times New Roman"/>
          <w:sz w:val="24"/>
          <w:szCs w:val="24"/>
        </w:rPr>
        <w:t>es</w:t>
      </w:r>
      <w:r w:rsidR="003F66E8" w:rsidRPr="009E357F">
        <w:rPr>
          <w:rFonts w:ascii="Times New Roman" w:hAnsi="Times New Roman" w:cs="Times New Roman"/>
          <w:sz w:val="24"/>
          <w:szCs w:val="24"/>
        </w:rPr>
        <w:t>teği</w:t>
      </w:r>
    </w:p>
    <w:p w14:paraId="06DD5475" w14:textId="34AC289B" w:rsidR="001E4FAA" w:rsidRPr="009E357F" w:rsidRDefault="003F66E8" w:rsidP="00D70C22">
      <w:pPr>
        <w:pStyle w:val="ListeParagraf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</w:t>
      </w:r>
      <w:r w:rsidR="00200AE7" w:rsidRPr="009E357F">
        <w:rPr>
          <w:rFonts w:ascii="Times New Roman" w:hAnsi="Times New Roman" w:cs="Times New Roman"/>
          <w:sz w:val="24"/>
          <w:szCs w:val="24"/>
        </w:rPr>
        <w:t xml:space="preserve">anal </w:t>
      </w:r>
      <w:r w:rsidR="00652F5B" w:rsidRPr="009E357F">
        <w:rPr>
          <w:rFonts w:ascii="Times New Roman" w:hAnsi="Times New Roman" w:cs="Times New Roman"/>
          <w:sz w:val="24"/>
          <w:szCs w:val="24"/>
        </w:rPr>
        <w:t>f</w:t>
      </w:r>
      <w:r w:rsidR="00200AE7" w:rsidRPr="009E357F">
        <w:rPr>
          <w:rFonts w:ascii="Times New Roman" w:hAnsi="Times New Roman" w:cs="Times New Roman"/>
          <w:sz w:val="24"/>
          <w:szCs w:val="24"/>
        </w:rPr>
        <w:t xml:space="preserve">uar </w:t>
      </w:r>
      <w:r w:rsidR="00652F5B" w:rsidRPr="009E357F">
        <w:rPr>
          <w:rFonts w:ascii="Times New Roman" w:hAnsi="Times New Roman" w:cs="Times New Roman"/>
          <w:sz w:val="24"/>
          <w:szCs w:val="24"/>
        </w:rPr>
        <w:t>o</w:t>
      </w:r>
      <w:r w:rsidR="00200AE7" w:rsidRPr="009E357F">
        <w:rPr>
          <w:rFonts w:ascii="Times New Roman" w:hAnsi="Times New Roman" w:cs="Times New Roman"/>
          <w:sz w:val="24"/>
          <w:szCs w:val="24"/>
        </w:rPr>
        <w:t xml:space="preserve">rganizasyonu </w:t>
      </w:r>
      <w:r w:rsidR="00652F5B" w:rsidRPr="009E357F">
        <w:rPr>
          <w:rFonts w:ascii="Times New Roman" w:hAnsi="Times New Roman" w:cs="Times New Roman"/>
          <w:sz w:val="24"/>
          <w:szCs w:val="24"/>
        </w:rPr>
        <w:t>d</w:t>
      </w:r>
      <w:r w:rsidR="00200AE7" w:rsidRPr="009E357F">
        <w:rPr>
          <w:rFonts w:ascii="Times New Roman" w:hAnsi="Times New Roman" w:cs="Times New Roman"/>
          <w:sz w:val="24"/>
          <w:szCs w:val="24"/>
        </w:rPr>
        <w:t>esteği</w:t>
      </w:r>
    </w:p>
    <w:p w14:paraId="4B9E8704" w14:textId="77777777" w:rsidR="001E4FAA" w:rsidRPr="009E357F" w:rsidRDefault="001E4FAA" w:rsidP="00D70C22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6EA54E" w14:textId="1311304D" w:rsidR="00D86BEA" w:rsidRPr="009E357F" w:rsidRDefault="00DB07FA" w:rsidP="00D70C22">
      <w:pPr>
        <w:pStyle w:val="ListeParagraf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="0007110D" w:rsidRPr="009E357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 xml:space="preserve">icaret </w:t>
      </w:r>
      <w:r w:rsidR="0007110D" w:rsidRPr="009E357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 xml:space="preserve">itelerine </w:t>
      </w:r>
      <w:r w:rsidR="0007110D" w:rsidRPr="009E357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 xml:space="preserve">ireysel </w:t>
      </w:r>
      <w:r w:rsidR="0007110D" w:rsidRPr="009E357F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 xml:space="preserve">yelik </w:t>
      </w:r>
      <w:r w:rsidR="0007110D" w:rsidRPr="009E357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>esteği</w:t>
      </w:r>
    </w:p>
    <w:p w14:paraId="1576C009" w14:textId="77777777" w:rsidR="009A2EA9" w:rsidRPr="009E357F" w:rsidRDefault="009A2EA9" w:rsidP="00D70C22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41037" w14:textId="77777777" w:rsidR="0007110D" w:rsidRPr="009E357F" w:rsidRDefault="0007110D" w:rsidP="00D70C22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Şirketlerin</w:t>
      </w:r>
      <w:r w:rsidRPr="009E357F">
        <w:rPr>
          <w:rFonts w:ascii="Times New Roman" w:hAnsi="Times New Roman" w:cs="Times New Roman"/>
          <w:sz w:val="24"/>
          <w:szCs w:val="24"/>
        </w:rPr>
        <w:t>;</w:t>
      </w:r>
    </w:p>
    <w:p w14:paraId="0240C6CB" w14:textId="6389A193" w:rsidR="0007110D" w:rsidRPr="009E357F" w:rsidRDefault="0007110D" w:rsidP="00D70C22">
      <w:pPr>
        <w:pStyle w:val="ListeParagraf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Genelgede düzenlenen şartları</w:t>
      </w:r>
      <w:r w:rsidR="00B02410" w:rsidRPr="009E357F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Pr="009E357F">
        <w:rPr>
          <w:rFonts w:ascii="Times New Roman" w:hAnsi="Times New Roman" w:cs="Times New Roman"/>
          <w:sz w:val="24"/>
          <w:szCs w:val="24"/>
        </w:rPr>
        <w:t xml:space="preserve"> haiz ve Bakanlıkça onaylanan e-ticaret sitelerine üyeliklerine ilişkin giderler</w:t>
      </w:r>
    </w:p>
    <w:p w14:paraId="53025DA5" w14:textId="5C4BB194" w:rsidR="0007110D" w:rsidRPr="009E357F" w:rsidRDefault="001B6AED" w:rsidP="00D70C22">
      <w:pPr>
        <w:pStyle w:val="ListeParagraf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% 60</w:t>
      </w:r>
      <w:r w:rsidR="0007110D" w:rsidRPr="009E357F">
        <w:rPr>
          <w:rFonts w:ascii="Times New Roman" w:hAnsi="Times New Roman" w:cs="Times New Roman"/>
          <w:b/>
          <w:bCs/>
          <w:sz w:val="24"/>
          <w:szCs w:val="24"/>
        </w:rPr>
        <w:t xml:space="preserve"> oranında ve</w:t>
      </w:r>
    </w:p>
    <w:p w14:paraId="3A3F7FF0" w14:textId="2B8D8195" w:rsidR="00D86BEA" w:rsidRPr="009E357F" w:rsidRDefault="0007110D" w:rsidP="00D70C22">
      <w:pPr>
        <w:pStyle w:val="ListeParagraf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E-ticaret sitesi başına yıllık 8.000 TL’ye kadar</w:t>
      </w:r>
      <w:r w:rsidR="009A2EA9" w:rsidRPr="009E3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>desteklenir.</w:t>
      </w:r>
    </w:p>
    <w:p w14:paraId="603C15A7" w14:textId="77777777" w:rsidR="009A2EA9" w:rsidRPr="009E357F" w:rsidRDefault="009A2EA9" w:rsidP="00D70C22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48B0" w14:textId="3ABCE621" w:rsidR="00D86BEA" w:rsidRPr="009E357F" w:rsidRDefault="00D86BEA" w:rsidP="00D70C22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Şirketler; bu destekten</w:t>
      </w:r>
    </w:p>
    <w:p w14:paraId="7BD563B7" w14:textId="56199739" w:rsidR="00D86BEA" w:rsidRPr="009E357F" w:rsidRDefault="00D86BEA" w:rsidP="00D70C22">
      <w:pPr>
        <w:pStyle w:val="ListeParagraf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En fazla 3 e-ticaret sitesi için ve</w:t>
      </w:r>
    </w:p>
    <w:p w14:paraId="6DC4DFF8" w14:textId="1E25903A" w:rsidR="00D86BEA" w:rsidRPr="009E357F" w:rsidRDefault="00D86BEA" w:rsidP="00D70C22">
      <w:pPr>
        <w:pStyle w:val="ListeParagraf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E-ticaret sitesi başına 2 yıl süreyle yararlanabilir.</w:t>
      </w:r>
    </w:p>
    <w:p w14:paraId="221AB23A" w14:textId="77777777" w:rsidR="009A2EA9" w:rsidRPr="009E357F" w:rsidRDefault="009A2EA9" w:rsidP="00D70C22">
      <w:pPr>
        <w:pStyle w:val="ListeParagra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38ABC" w14:textId="7534148A" w:rsidR="001B6AED" w:rsidRPr="009E357F" w:rsidRDefault="0007110D" w:rsidP="00D70C22">
      <w:pPr>
        <w:pStyle w:val="ListeParagraf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Sanal Ticaret Heyeti Desteği</w:t>
      </w:r>
    </w:p>
    <w:p w14:paraId="6A04D82F" w14:textId="47B5C2D7" w:rsidR="009A2EA9" w:rsidRDefault="009A2EA9" w:rsidP="00D70C22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9F717" w14:textId="543FD2BA" w:rsidR="0027327D" w:rsidRPr="0027327D" w:rsidRDefault="0027327D" w:rsidP="0027327D">
      <w:pPr>
        <w:pStyle w:val="ListeParagraf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327D">
        <w:rPr>
          <w:rFonts w:ascii="Times New Roman" w:hAnsi="Times New Roman" w:cs="Times New Roman"/>
          <w:color w:val="FF0000"/>
          <w:sz w:val="24"/>
          <w:szCs w:val="24"/>
        </w:rPr>
        <w:t>Bu destekten iş birliği kuruluşlar faydalanmaktadır.</w:t>
      </w:r>
    </w:p>
    <w:p w14:paraId="053302DC" w14:textId="088826C2" w:rsidR="00D86BEA" w:rsidRPr="009E357F" w:rsidRDefault="00D86BEA" w:rsidP="00D70C22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 xml:space="preserve">Bakanlık koordinasyonunda 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>iş birliği kuruluşlarınca düzenlenen sanal ticaret heyeti faaliyetlerine</w:t>
      </w:r>
      <w:r w:rsidRPr="009E357F">
        <w:rPr>
          <w:rFonts w:ascii="Times New Roman" w:hAnsi="Times New Roman" w:cs="Times New Roman"/>
          <w:sz w:val="24"/>
          <w:szCs w:val="24"/>
        </w:rPr>
        <w:t xml:space="preserve"> ilişkin</w:t>
      </w:r>
    </w:p>
    <w:p w14:paraId="7AC40F2A" w14:textId="5244640D" w:rsidR="001B6AED" w:rsidRPr="009E357F" w:rsidRDefault="00D86BEA" w:rsidP="00D70C22">
      <w:pPr>
        <w:pStyle w:val="ListeParagraf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Sanal ticaret heyetinin tanıtımına yönelik internet, mobil ve benzeri dijital ortamları da içeren yazılı ve görsel iletişim veya reklam kampanyalarına dair hizmet giderleri</w:t>
      </w:r>
      <w:r w:rsidR="00B02410" w:rsidRPr="009E357F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Pr="009E357F">
        <w:rPr>
          <w:rFonts w:ascii="Times New Roman" w:hAnsi="Times New Roman" w:cs="Times New Roman"/>
          <w:sz w:val="24"/>
          <w:szCs w:val="24"/>
        </w:rPr>
        <w:t>,</w:t>
      </w:r>
    </w:p>
    <w:p w14:paraId="2BA7F5AB" w14:textId="77777777" w:rsidR="001B6AED" w:rsidRPr="009E357F" w:rsidRDefault="00D86BEA" w:rsidP="00D70C22">
      <w:pPr>
        <w:pStyle w:val="ListeParagraf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Sanal ticaret heyetinin planlaması ve koordinasyonuna yönelik hizmet giderleri,</w:t>
      </w:r>
    </w:p>
    <w:p w14:paraId="70BDA3C7" w14:textId="77777777" w:rsidR="001B6AED" w:rsidRPr="009E357F" w:rsidRDefault="00D86BEA" w:rsidP="00D70C22">
      <w:pPr>
        <w:pStyle w:val="ListeParagraf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Eşleştirme ve ikili iş görüşmelerinin organizasyonuna ilişkin giderler,</w:t>
      </w:r>
    </w:p>
    <w:p w14:paraId="508E6007" w14:textId="77777777" w:rsidR="001B6AED" w:rsidRPr="009E357F" w:rsidRDefault="00D86BEA" w:rsidP="00D70C22">
      <w:pPr>
        <w:pStyle w:val="ListeParagraf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Sanal ticaret heyeti faaliyetinin gerçekleştirildiği platformlara ödenen ücretler ve</w:t>
      </w:r>
    </w:p>
    <w:p w14:paraId="43B38FBF" w14:textId="407C8136" w:rsidR="00D86BEA" w:rsidRPr="009E357F" w:rsidRDefault="00D86BEA" w:rsidP="00D70C22">
      <w:pPr>
        <w:pStyle w:val="ListeParagraf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Tercümanlık giderleri</w:t>
      </w:r>
    </w:p>
    <w:p w14:paraId="0375C46B" w14:textId="5D7B4634" w:rsidR="009A2EA9" w:rsidRPr="009E357F" w:rsidRDefault="009A2EA9" w:rsidP="00D70C22">
      <w:pPr>
        <w:pStyle w:val="ListeParagraf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%50 oranında ve</w:t>
      </w:r>
    </w:p>
    <w:p w14:paraId="60D1B44C" w14:textId="51D7E64C" w:rsidR="009A2EA9" w:rsidRPr="00D70C22" w:rsidRDefault="009A2EA9" w:rsidP="00D70C22">
      <w:pPr>
        <w:pStyle w:val="ListeParagraf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Faaliyet başına 50.000 ABD </w:t>
      </w:r>
      <w:proofErr w:type="gramStart"/>
      <w:r w:rsidRPr="009E357F">
        <w:rPr>
          <w:rFonts w:ascii="Times New Roman" w:hAnsi="Times New Roman" w:cs="Times New Roman"/>
          <w:b/>
          <w:bCs/>
          <w:sz w:val="24"/>
          <w:szCs w:val="24"/>
        </w:rPr>
        <w:t>Dolarına</w:t>
      </w:r>
      <w:proofErr w:type="gramEnd"/>
      <w:r w:rsidRPr="009E357F">
        <w:rPr>
          <w:rFonts w:ascii="Times New Roman" w:hAnsi="Times New Roman" w:cs="Times New Roman"/>
          <w:b/>
          <w:bCs/>
          <w:sz w:val="24"/>
          <w:szCs w:val="24"/>
        </w:rPr>
        <w:t xml:space="preserve"> kadar </w:t>
      </w:r>
      <w:r w:rsidR="001B6AED" w:rsidRPr="009E357F">
        <w:rPr>
          <w:rFonts w:ascii="Times New Roman" w:hAnsi="Times New Roman" w:cs="Times New Roman"/>
          <w:b/>
          <w:bCs/>
          <w:sz w:val="24"/>
          <w:szCs w:val="24"/>
        </w:rPr>
        <w:t>desteklenir</w:t>
      </w:r>
      <w:r w:rsidR="00D70C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E3EF24" w14:textId="713D584B" w:rsidR="0007110D" w:rsidRDefault="0007110D" w:rsidP="00D70C22">
      <w:pPr>
        <w:pStyle w:val="ListeParagraf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Sanal Fuarlara Katılım Desteği</w:t>
      </w:r>
    </w:p>
    <w:p w14:paraId="59711D52" w14:textId="77777777" w:rsidR="00D70C22" w:rsidRPr="009E357F" w:rsidRDefault="00D70C22" w:rsidP="00D70C22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027B0" w14:textId="1ED98BD3" w:rsidR="001B6AED" w:rsidRPr="009E357F" w:rsidRDefault="001B6AED" w:rsidP="00D70C22">
      <w:pPr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 xml:space="preserve">Bakanlık tarafından uygun görülen uluslararası niteliği haiz sanal fuarlara katılımcıların iştirak etmelerini sağlamak üzere 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>iş birliği kuruluşlarınca düzenlenen sanal fuarlara katılım organizasyonlarına</w:t>
      </w:r>
      <w:r w:rsidRPr="009E357F">
        <w:rPr>
          <w:rFonts w:ascii="Times New Roman" w:hAnsi="Times New Roman" w:cs="Times New Roman"/>
          <w:sz w:val="24"/>
          <w:szCs w:val="24"/>
        </w:rPr>
        <w:t xml:space="preserve"> ilişkin</w:t>
      </w:r>
    </w:p>
    <w:p w14:paraId="2C80ECB3" w14:textId="7EFBE7AC" w:rsidR="001B6AED" w:rsidRPr="009E357F" w:rsidRDefault="001B6AED" w:rsidP="00D70C22">
      <w:pPr>
        <w:pStyle w:val="ListeParagraf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Sanal fuar katılımı kapsamında yurt dışına yönelik internet, mobil ve benzeri dijital ortamları da içeren yazılı ve görsel iletişim veya reklam kampanyalarına dair hizmet giderleri</w:t>
      </w:r>
      <w:r w:rsidR="00B02410" w:rsidRPr="009E357F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  <w:r w:rsidRPr="009E357F">
        <w:rPr>
          <w:rFonts w:ascii="Times New Roman" w:hAnsi="Times New Roman" w:cs="Times New Roman"/>
          <w:sz w:val="24"/>
          <w:szCs w:val="24"/>
        </w:rPr>
        <w:t>,</w:t>
      </w:r>
    </w:p>
    <w:p w14:paraId="1562FBE4" w14:textId="77777777" w:rsidR="001B6AED" w:rsidRPr="009E357F" w:rsidRDefault="001B6AED" w:rsidP="00D70C22">
      <w:pPr>
        <w:pStyle w:val="ListeParagraf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Sanal fuar katılımının planlaması ve koordinasyonuna yönelik hizmet giderleri,</w:t>
      </w:r>
    </w:p>
    <w:p w14:paraId="13A6940D" w14:textId="77777777" w:rsidR="001B6AED" w:rsidRPr="009E357F" w:rsidRDefault="001B6AED" w:rsidP="00D70C22">
      <w:pPr>
        <w:pStyle w:val="ListeParagraf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Eşleştirme ve ikili iş görüşmelerinin organizasyonuna ilişkin giderler ve</w:t>
      </w:r>
    </w:p>
    <w:p w14:paraId="4FA0D704" w14:textId="788A8518" w:rsidR="001B6AED" w:rsidRPr="009E357F" w:rsidRDefault="001B6AED" w:rsidP="00D70C22">
      <w:pPr>
        <w:pStyle w:val="ListeParagraf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Sanal fuar katılımı kapsamında ana organizatöre ödenen giderler</w:t>
      </w:r>
    </w:p>
    <w:p w14:paraId="5B880BC5" w14:textId="77777777" w:rsidR="00D70C22" w:rsidRDefault="001B6AED" w:rsidP="00D70C22">
      <w:pPr>
        <w:pStyle w:val="ListeParagraf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% 50 oranında ve</w:t>
      </w:r>
    </w:p>
    <w:p w14:paraId="4B72985B" w14:textId="55954BC1" w:rsidR="001B6AED" w:rsidRPr="00D70C22" w:rsidRDefault="001B6AED" w:rsidP="00D70C22">
      <w:pPr>
        <w:pStyle w:val="ListeParagraf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C22">
        <w:rPr>
          <w:rFonts w:ascii="Times New Roman" w:hAnsi="Times New Roman" w:cs="Times New Roman"/>
          <w:b/>
          <w:bCs/>
          <w:sz w:val="24"/>
          <w:szCs w:val="24"/>
        </w:rPr>
        <w:t xml:space="preserve">Faaliyet başına 50.000 ABD </w:t>
      </w:r>
      <w:proofErr w:type="gramStart"/>
      <w:r w:rsidRPr="00D70C22">
        <w:rPr>
          <w:rFonts w:ascii="Times New Roman" w:hAnsi="Times New Roman" w:cs="Times New Roman"/>
          <w:b/>
          <w:bCs/>
          <w:sz w:val="24"/>
          <w:szCs w:val="24"/>
        </w:rPr>
        <w:t>Dolarına</w:t>
      </w:r>
      <w:proofErr w:type="gramEnd"/>
      <w:r w:rsidRPr="00D70C22">
        <w:rPr>
          <w:rFonts w:ascii="Times New Roman" w:hAnsi="Times New Roman" w:cs="Times New Roman"/>
          <w:b/>
          <w:bCs/>
          <w:sz w:val="24"/>
          <w:szCs w:val="24"/>
        </w:rPr>
        <w:t xml:space="preserve"> kadar</w:t>
      </w:r>
      <w:r w:rsidR="009A2EA9" w:rsidRPr="00D70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C22">
        <w:rPr>
          <w:rFonts w:ascii="Times New Roman" w:hAnsi="Times New Roman" w:cs="Times New Roman"/>
          <w:b/>
          <w:bCs/>
          <w:sz w:val="24"/>
          <w:szCs w:val="24"/>
        </w:rPr>
        <w:t>desteklenir.</w:t>
      </w:r>
    </w:p>
    <w:p w14:paraId="1920D75C" w14:textId="77777777" w:rsidR="009A2EA9" w:rsidRPr="009E357F" w:rsidRDefault="009A2EA9" w:rsidP="00D70C22">
      <w:p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A216D" w14:textId="1EB60734" w:rsidR="0007110D" w:rsidRDefault="0007110D" w:rsidP="00D70C22">
      <w:pPr>
        <w:pStyle w:val="ListeParagraf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Sanal Fuar Organizasyonu Desteği</w:t>
      </w:r>
    </w:p>
    <w:p w14:paraId="483F16EE" w14:textId="375F756A" w:rsidR="0027327D" w:rsidRDefault="0027327D" w:rsidP="0027327D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82BE3" w14:textId="46405519" w:rsidR="0027327D" w:rsidRPr="0027327D" w:rsidRDefault="0027327D" w:rsidP="0027327D">
      <w:pPr>
        <w:pStyle w:val="ListeParagraf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327D">
        <w:rPr>
          <w:rFonts w:ascii="Times New Roman" w:hAnsi="Times New Roman" w:cs="Times New Roman"/>
          <w:color w:val="FF0000"/>
          <w:sz w:val="24"/>
          <w:szCs w:val="24"/>
        </w:rPr>
        <w:t>Bu destekten iş birliği kuruluşlar faydalanmaktadır.</w:t>
      </w:r>
    </w:p>
    <w:p w14:paraId="1016A585" w14:textId="271AF383" w:rsidR="006D5DA2" w:rsidRPr="009E357F" w:rsidRDefault="006D5DA2" w:rsidP="00D70C22">
      <w:pPr>
        <w:pStyle w:val="ListeParagraf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 xml:space="preserve">Bakanlık tarafından uygun görülen, </w:t>
      </w:r>
      <w:r w:rsidRPr="009E357F">
        <w:rPr>
          <w:rFonts w:ascii="Times New Roman" w:hAnsi="Times New Roman" w:cs="Times New Roman"/>
          <w:b/>
          <w:bCs/>
          <w:sz w:val="24"/>
          <w:szCs w:val="24"/>
        </w:rPr>
        <w:t>iş birliği kuruluşlarınca düzenlenen</w:t>
      </w:r>
      <w:r w:rsidR="009A2EA9" w:rsidRPr="009E357F">
        <w:rPr>
          <w:rFonts w:ascii="Times New Roman" w:hAnsi="Times New Roman" w:cs="Times New Roman"/>
          <w:b/>
          <w:bCs/>
          <w:sz w:val="24"/>
          <w:szCs w:val="24"/>
        </w:rPr>
        <w:t xml:space="preserve"> sanal fuar organizasyonlarına</w:t>
      </w:r>
      <w:r w:rsidR="009A2EA9" w:rsidRPr="009E357F">
        <w:rPr>
          <w:rFonts w:ascii="Times New Roman" w:hAnsi="Times New Roman" w:cs="Times New Roman"/>
          <w:sz w:val="24"/>
          <w:szCs w:val="24"/>
        </w:rPr>
        <w:t xml:space="preserve"> dair</w:t>
      </w:r>
    </w:p>
    <w:p w14:paraId="755CACE7" w14:textId="53F3BE08" w:rsidR="009A2EA9" w:rsidRPr="009E357F" w:rsidRDefault="009A2EA9" w:rsidP="00D70C22">
      <w:pPr>
        <w:pStyle w:val="ListeParagraf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Sanal fuar organizasyonu tanıtımı kapsamındaki harcamaların en az %80’i yurt dışına yönelik olmak kaydıyla, internet, mobil ve benzeri dijital ortamları da içeren yazılı ve görsel iletişim veya reklam kampanyalarına dair hizmet giderleri</w:t>
      </w:r>
      <w:r w:rsidR="005770CE" w:rsidRPr="009E357F">
        <w:rPr>
          <w:rStyle w:val="DipnotBavurusu"/>
          <w:rFonts w:ascii="Times New Roman" w:hAnsi="Times New Roman" w:cs="Times New Roman"/>
          <w:sz w:val="24"/>
          <w:szCs w:val="24"/>
        </w:rPr>
        <w:footnoteReference w:id="4"/>
      </w:r>
      <w:r w:rsidRPr="009E357F">
        <w:rPr>
          <w:rFonts w:ascii="Times New Roman" w:hAnsi="Times New Roman" w:cs="Times New Roman"/>
          <w:sz w:val="24"/>
          <w:szCs w:val="24"/>
        </w:rPr>
        <w:t>,</w:t>
      </w:r>
    </w:p>
    <w:p w14:paraId="3203CA06" w14:textId="77777777" w:rsidR="009A2EA9" w:rsidRPr="009E357F" w:rsidRDefault="009A2EA9" w:rsidP="00D70C22">
      <w:pPr>
        <w:pStyle w:val="ListeParagraf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Sanal fuar organizasyonun planlamasına ve koordinasyonuna yönelik hizmet giderleri,</w:t>
      </w:r>
    </w:p>
    <w:p w14:paraId="7B7C0508" w14:textId="6013CDFA" w:rsidR="009A2EA9" w:rsidRPr="009E357F" w:rsidRDefault="009A2EA9" w:rsidP="00D70C22">
      <w:pPr>
        <w:pStyle w:val="ListeParagraf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Eşleştirme ve ikili iş görüşmelerinin organizasyonuna ilişkin giderler ve</w:t>
      </w:r>
    </w:p>
    <w:p w14:paraId="4FFCB145" w14:textId="4B05FA92" w:rsidR="009A2EA9" w:rsidRPr="009E357F" w:rsidRDefault="009A2EA9" w:rsidP="00D70C22">
      <w:pPr>
        <w:pStyle w:val="ListeParagraf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Sanal fuar organizasyonunun gerçekleştirildiği platformlara ödenen giderler</w:t>
      </w:r>
    </w:p>
    <w:p w14:paraId="50419279" w14:textId="77777777" w:rsidR="00D70C22" w:rsidRDefault="009A2EA9" w:rsidP="00D70C22">
      <w:pPr>
        <w:pStyle w:val="ListeParagraf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% 50 oranında ve</w:t>
      </w:r>
    </w:p>
    <w:p w14:paraId="5814EBFD" w14:textId="23174F15" w:rsidR="009A2EA9" w:rsidRPr="00D70C22" w:rsidRDefault="009A2EA9" w:rsidP="00D70C22">
      <w:pPr>
        <w:pStyle w:val="ListeParagraf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C22">
        <w:rPr>
          <w:rFonts w:ascii="Times New Roman" w:hAnsi="Times New Roman" w:cs="Times New Roman"/>
          <w:b/>
          <w:bCs/>
          <w:sz w:val="24"/>
          <w:szCs w:val="24"/>
        </w:rPr>
        <w:t xml:space="preserve">Faaliyet başına 100.000 ABD </w:t>
      </w:r>
      <w:proofErr w:type="gramStart"/>
      <w:r w:rsidRPr="00D70C22">
        <w:rPr>
          <w:rFonts w:ascii="Times New Roman" w:hAnsi="Times New Roman" w:cs="Times New Roman"/>
          <w:b/>
          <w:bCs/>
          <w:sz w:val="24"/>
          <w:szCs w:val="24"/>
        </w:rPr>
        <w:t>Dolarına</w:t>
      </w:r>
      <w:proofErr w:type="gramEnd"/>
      <w:r w:rsidRPr="00D70C22">
        <w:rPr>
          <w:rFonts w:ascii="Times New Roman" w:hAnsi="Times New Roman" w:cs="Times New Roman"/>
          <w:b/>
          <w:bCs/>
          <w:sz w:val="24"/>
          <w:szCs w:val="24"/>
        </w:rPr>
        <w:t xml:space="preserve"> kadar desteklenir.</w:t>
      </w:r>
    </w:p>
    <w:p w14:paraId="576A90F3" w14:textId="27FAD119" w:rsidR="005770CE" w:rsidRPr="009E357F" w:rsidRDefault="005770CE" w:rsidP="00D70C22">
      <w:p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28EE8" w14:textId="77777777" w:rsidR="005770CE" w:rsidRPr="009E357F" w:rsidRDefault="005770CE" w:rsidP="00D70C22">
      <w:p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7F">
        <w:rPr>
          <w:rFonts w:ascii="Times New Roman" w:hAnsi="Times New Roman" w:cs="Times New Roman"/>
          <w:b/>
          <w:bCs/>
          <w:sz w:val="24"/>
          <w:szCs w:val="24"/>
        </w:rPr>
        <w:t>Başvuru Süreci</w:t>
      </w:r>
    </w:p>
    <w:p w14:paraId="0B7FDC2C" w14:textId="77777777" w:rsidR="005770CE" w:rsidRPr="009E357F" w:rsidRDefault="005770CE" w:rsidP="00D70C22">
      <w:p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7BBB2" w14:textId="07712CFA" w:rsidR="000011F3" w:rsidRPr="009E357F" w:rsidRDefault="005770CE" w:rsidP="00D70C22">
      <w:pPr>
        <w:pStyle w:val="ListeParagraf"/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 xml:space="preserve">E-Ticaret Sitelerine Bireysel Üyelik Desteği </w:t>
      </w:r>
      <w:r w:rsidR="000011F3" w:rsidRPr="009E357F">
        <w:rPr>
          <w:rFonts w:ascii="Times New Roman" w:hAnsi="Times New Roman" w:cs="Times New Roman"/>
          <w:sz w:val="24"/>
          <w:szCs w:val="24"/>
        </w:rPr>
        <w:t>başvuruları</w:t>
      </w:r>
      <w:r w:rsidRPr="009E357F">
        <w:rPr>
          <w:rFonts w:ascii="Times New Roman" w:hAnsi="Times New Roman" w:cs="Times New Roman"/>
          <w:sz w:val="24"/>
          <w:szCs w:val="24"/>
        </w:rPr>
        <w:t xml:space="preserve"> şirketler</w:t>
      </w:r>
      <w:r w:rsidR="000011F3" w:rsidRPr="009E357F">
        <w:rPr>
          <w:rFonts w:ascii="Times New Roman" w:hAnsi="Times New Roman" w:cs="Times New Roman"/>
          <w:sz w:val="24"/>
          <w:szCs w:val="24"/>
        </w:rPr>
        <w:t xml:space="preserve"> tarafından ve </w:t>
      </w:r>
      <w:r w:rsidRPr="009E357F">
        <w:rPr>
          <w:rFonts w:ascii="Times New Roman" w:hAnsi="Times New Roman" w:cs="Times New Roman"/>
          <w:sz w:val="24"/>
          <w:szCs w:val="24"/>
        </w:rPr>
        <w:t xml:space="preserve">ödeme tarihinden itibaren en geç 6 (altı) ay içerisinde üyesi oldukları </w:t>
      </w:r>
      <w:r w:rsidR="009E357F" w:rsidRPr="009E357F">
        <w:rPr>
          <w:rFonts w:ascii="Times New Roman" w:hAnsi="Times New Roman" w:cs="Times New Roman"/>
          <w:sz w:val="24"/>
          <w:szCs w:val="24"/>
        </w:rPr>
        <w:t>İhracatçı Birlikleri Genel Sekreterliğine (İBGS)</w:t>
      </w:r>
      <w:r w:rsidR="000011F3" w:rsidRPr="009E357F">
        <w:rPr>
          <w:rFonts w:ascii="Times New Roman" w:hAnsi="Times New Roman" w:cs="Times New Roman"/>
          <w:sz w:val="24"/>
          <w:szCs w:val="24"/>
        </w:rPr>
        <w:t>;</w:t>
      </w:r>
    </w:p>
    <w:p w14:paraId="0B6664D9" w14:textId="2D19944C" w:rsidR="00CE00FF" w:rsidRPr="009E357F" w:rsidRDefault="009E357F" w:rsidP="00D70C22">
      <w:pPr>
        <w:pStyle w:val="ListeParagraf"/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 xml:space="preserve">Diğer destek </w:t>
      </w:r>
      <w:r w:rsidR="000011F3" w:rsidRPr="009E357F">
        <w:rPr>
          <w:rFonts w:ascii="Times New Roman" w:hAnsi="Times New Roman" w:cs="Times New Roman"/>
          <w:sz w:val="24"/>
          <w:szCs w:val="24"/>
        </w:rPr>
        <w:t>başvuruları</w:t>
      </w:r>
      <w:r w:rsidR="00001915" w:rsidRPr="009E357F">
        <w:rPr>
          <w:rFonts w:ascii="Times New Roman" w:hAnsi="Times New Roman" w:cs="Times New Roman"/>
          <w:sz w:val="24"/>
          <w:szCs w:val="24"/>
        </w:rPr>
        <w:t xml:space="preserve"> </w:t>
      </w:r>
      <w:r w:rsidRPr="009E357F">
        <w:rPr>
          <w:rFonts w:ascii="Times New Roman" w:hAnsi="Times New Roman" w:cs="Times New Roman"/>
          <w:sz w:val="24"/>
          <w:szCs w:val="24"/>
        </w:rPr>
        <w:t xml:space="preserve">ise </w:t>
      </w:r>
      <w:r w:rsidR="00001915" w:rsidRPr="009E357F">
        <w:rPr>
          <w:rFonts w:ascii="Times New Roman" w:hAnsi="Times New Roman" w:cs="Times New Roman"/>
          <w:sz w:val="24"/>
          <w:szCs w:val="24"/>
        </w:rPr>
        <w:t>iş birliği kuruluşları</w:t>
      </w:r>
      <w:r w:rsidR="000011F3" w:rsidRPr="009E357F"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9E357F">
        <w:rPr>
          <w:rFonts w:ascii="Times New Roman" w:hAnsi="Times New Roman" w:cs="Times New Roman"/>
          <w:sz w:val="24"/>
          <w:szCs w:val="24"/>
        </w:rPr>
        <w:t xml:space="preserve">ve </w:t>
      </w:r>
      <w:r w:rsidR="00001915" w:rsidRPr="009E357F">
        <w:rPr>
          <w:rFonts w:ascii="Times New Roman" w:hAnsi="Times New Roman" w:cs="Times New Roman"/>
          <w:sz w:val="24"/>
          <w:szCs w:val="24"/>
        </w:rPr>
        <w:t xml:space="preserve">faaliyet bitiş tarihinden itibaren en geç 3 (üç) ay içerisinde Bakanlıkça belirlenen </w:t>
      </w:r>
      <w:proofErr w:type="spellStart"/>
      <w:r w:rsidRPr="009E357F">
        <w:rPr>
          <w:rFonts w:ascii="Times New Roman" w:hAnsi="Times New Roman" w:cs="Times New Roman"/>
          <w:sz w:val="24"/>
          <w:szCs w:val="24"/>
        </w:rPr>
        <w:t>İBGS’ye</w:t>
      </w:r>
      <w:proofErr w:type="spellEnd"/>
      <w:r w:rsidR="000011F3" w:rsidRPr="009E357F">
        <w:rPr>
          <w:rFonts w:ascii="Times New Roman" w:hAnsi="Times New Roman" w:cs="Times New Roman"/>
          <w:sz w:val="24"/>
          <w:szCs w:val="24"/>
        </w:rPr>
        <w:t xml:space="preserve"> </w:t>
      </w:r>
      <w:r w:rsidR="00001915" w:rsidRPr="009E357F">
        <w:rPr>
          <w:rFonts w:ascii="Times New Roman" w:hAnsi="Times New Roman" w:cs="Times New Roman"/>
          <w:sz w:val="24"/>
          <w:szCs w:val="24"/>
        </w:rPr>
        <w:t>yap</w:t>
      </w:r>
      <w:r w:rsidR="000011F3" w:rsidRPr="009E357F">
        <w:rPr>
          <w:rFonts w:ascii="Times New Roman" w:hAnsi="Times New Roman" w:cs="Times New Roman"/>
          <w:sz w:val="24"/>
          <w:szCs w:val="24"/>
        </w:rPr>
        <w:t>ılmalıdır.</w:t>
      </w:r>
    </w:p>
    <w:p w14:paraId="3F698BFC" w14:textId="77777777" w:rsidR="009E357F" w:rsidRPr="009E357F" w:rsidRDefault="009E357F" w:rsidP="00D70C22">
      <w:pPr>
        <w:pStyle w:val="ListeParagraf"/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Eksik belge tamamlama süresi; E-Ticaret Sitelerine Bireysel Üyelik Desteği için azami 3 ay, diğer destekler için azami 2 ay olarak belirlenmiştir.</w:t>
      </w:r>
    </w:p>
    <w:p w14:paraId="2C49542E" w14:textId="4D498C4C" w:rsidR="009E357F" w:rsidRPr="009E357F" w:rsidRDefault="009E357F" w:rsidP="00D70C22">
      <w:pPr>
        <w:pStyle w:val="ListeParagraf"/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  <w:sz w:val="24"/>
          <w:szCs w:val="24"/>
        </w:rPr>
        <w:t>Başvurular; ibrazı zorunlu destek ve harcama belgelerinin, başvurucunun KEP adresinden Bakanlık / İBGS KEP adresine iletilmesi suretiyle gerçekleştirilmelidir.</w:t>
      </w:r>
    </w:p>
    <w:sectPr w:rsidR="009E357F" w:rsidRPr="009E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3FD1" w14:textId="77777777" w:rsidR="00CD4925" w:rsidRDefault="00CD4925" w:rsidP="00B02410">
      <w:r>
        <w:separator/>
      </w:r>
    </w:p>
  </w:endnote>
  <w:endnote w:type="continuationSeparator" w:id="0">
    <w:p w14:paraId="39492A1D" w14:textId="77777777" w:rsidR="00CD4925" w:rsidRDefault="00CD4925" w:rsidP="00B0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E4C4" w14:textId="77777777" w:rsidR="00CD4925" w:rsidRDefault="00CD4925" w:rsidP="00B02410">
      <w:r>
        <w:separator/>
      </w:r>
    </w:p>
  </w:footnote>
  <w:footnote w:type="continuationSeparator" w:id="0">
    <w:p w14:paraId="2ECAAB09" w14:textId="77777777" w:rsidR="00CD4925" w:rsidRDefault="00CD4925" w:rsidP="00B02410">
      <w:r>
        <w:continuationSeparator/>
      </w:r>
    </w:p>
  </w:footnote>
  <w:footnote w:id="1">
    <w:p w14:paraId="32086CB4" w14:textId="0C130F73" w:rsidR="00B02410" w:rsidRPr="00C379E7" w:rsidRDefault="00B02410" w:rsidP="00B02410">
      <w:pPr>
        <w:pStyle w:val="DipnotMetni"/>
        <w:jc w:val="both"/>
        <w:rPr>
          <w:i/>
          <w:iCs/>
        </w:rPr>
      </w:pPr>
      <w:r w:rsidRPr="00C379E7">
        <w:rPr>
          <w:rStyle w:val="DipnotBavurusu"/>
          <w:i/>
          <w:iCs/>
        </w:rPr>
        <w:footnoteRef/>
      </w:r>
      <w:r w:rsidRPr="00C379E7">
        <w:rPr>
          <w:i/>
          <w:iCs/>
        </w:rPr>
        <w:t xml:space="preserve"> Ayrıntılı bilgi için bkz. </w:t>
      </w:r>
      <w:hyperlink r:id="rId1" w:history="1">
        <w:r w:rsidRPr="00C379E7">
          <w:rPr>
            <w:rStyle w:val="Kpr"/>
            <w:i/>
            <w:iCs/>
          </w:rPr>
          <w:t xml:space="preserve">2573 sayılı “Pazara Girişte Dijital Faaliyetlerin Desteklenmesi Hakkında Cumhurbaşkanı </w:t>
        </w:r>
        <w:proofErr w:type="spellStart"/>
        <w:r w:rsidRPr="00C379E7">
          <w:rPr>
            <w:rStyle w:val="Kpr"/>
            <w:i/>
            <w:iCs/>
          </w:rPr>
          <w:t>Kararı”na</w:t>
        </w:r>
        <w:proofErr w:type="spellEnd"/>
        <w:r w:rsidRPr="00C379E7">
          <w:rPr>
            <w:rStyle w:val="Kpr"/>
            <w:i/>
            <w:iCs/>
          </w:rPr>
          <w:t xml:space="preserve"> ilişkin Uygulama Usul ve Esasları Genelgesi,</w:t>
        </w:r>
      </w:hyperlink>
      <w:r w:rsidRPr="00C379E7">
        <w:rPr>
          <w:i/>
          <w:iCs/>
        </w:rPr>
        <w:t xml:space="preserve"> m.5 &amp; m.6</w:t>
      </w:r>
    </w:p>
  </w:footnote>
  <w:footnote w:id="2">
    <w:p w14:paraId="24BF262F" w14:textId="564B3157" w:rsidR="00B02410" w:rsidRPr="00C379E7" w:rsidRDefault="00B02410" w:rsidP="00B02410">
      <w:pPr>
        <w:pStyle w:val="DipnotMetni"/>
        <w:jc w:val="both"/>
        <w:rPr>
          <w:i/>
          <w:iCs/>
        </w:rPr>
      </w:pPr>
      <w:r w:rsidRPr="00C379E7">
        <w:rPr>
          <w:rStyle w:val="DipnotBavurusu"/>
          <w:i/>
          <w:iCs/>
        </w:rPr>
        <w:footnoteRef/>
      </w:r>
      <w:r w:rsidRPr="00C379E7">
        <w:rPr>
          <w:i/>
          <w:iCs/>
        </w:rPr>
        <w:t xml:space="preserve"> Bu kapsamdaki faaliyetlerin yabancı şirket, kurum ve kuruluşları hedeflemek üzere İngilizce ve/veya heyetin hedeflendiği ülke veya ülkelerin dillerinde yapılması zorunludur. Söz konusu faaliyetlerin birden çok dilde yapılması durumunda; tanıtım harcamalarına ilişkin düzenlenen sözleşmeye konu tanıtım unsurlarının hangi ülkelerde kullanılacağının belirtilmesi gerekir.</w:t>
      </w:r>
    </w:p>
  </w:footnote>
  <w:footnote w:id="3">
    <w:p w14:paraId="20F3B6DC" w14:textId="79AB9450" w:rsidR="00B02410" w:rsidRPr="00C379E7" w:rsidRDefault="00B02410" w:rsidP="00B02410">
      <w:pPr>
        <w:pStyle w:val="DipnotMetni"/>
        <w:jc w:val="both"/>
        <w:rPr>
          <w:i/>
          <w:iCs/>
        </w:rPr>
      </w:pPr>
      <w:r w:rsidRPr="00C379E7">
        <w:rPr>
          <w:rStyle w:val="DipnotBavurusu"/>
          <w:i/>
          <w:iCs/>
        </w:rPr>
        <w:footnoteRef/>
      </w:r>
      <w:r w:rsidRPr="00C379E7">
        <w:rPr>
          <w:i/>
          <w:iCs/>
        </w:rPr>
        <w:t xml:space="preserve"> Bu kapsamdaki faaliyetler yabancı şirket, kurum ve kuruluşları hedeflemek üzere İngilizce ve/veya ihtiyaç duyulan diğer dillerde yapılır. Söz konusu faaliyetlerin birden çok dilde yapılması durumunda; tanıtım harcamalarına ilişkin düzenlenen sözleşmeye konu tanıtım unsurlarının hangi ülkelerde kullanılacağının belirtilmesi gerekir.</w:t>
      </w:r>
    </w:p>
  </w:footnote>
  <w:footnote w:id="4">
    <w:p w14:paraId="48CE107F" w14:textId="4A90EDDD" w:rsidR="005770CE" w:rsidRPr="00C379E7" w:rsidRDefault="005770CE" w:rsidP="005770CE">
      <w:pPr>
        <w:pStyle w:val="DipnotMetni"/>
        <w:jc w:val="both"/>
        <w:rPr>
          <w:i/>
          <w:iCs/>
        </w:rPr>
      </w:pPr>
      <w:r w:rsidRPr="00C379E7">
        <w:rPr>
          <w:rStyle w:val="DipnotBavurusu"/>
          <w:i/>
          <w:iCs/>
        </w:rPr>
        <w:footnoteRef/>
      </w:r>
      <w:r w:rsidRPr="00C379E7">
        <w:rPr>
          <w:i/>
          <w:iCs/>
        </w:rPr>
        <w:t xml:space="preserve"> </w:t>
      </w:r>
      <w:r w:rsidR="00C379E7" w:rsidRPr="00C379E7">
        <w:rPr>
          <w:i/>
          <w:iCs/>
        </w:rPr>
        <w:t>Bkz. Dipnot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291B"/>
    <w:multiLevelType w:val="hybridMultilevel"/>
    <w:tmpl w:val="73DC304E"/>
    <w:lvl w:ilvl="0" w:tplc="A7AE35FC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C326986"/>
    <w:multiLevelType w:val="hybridMultilevel"/>
    <w:tmpl w:val="BA0CE86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D3B74"/>
    <w:multiLevelType w:val="hybridMultilevel"/>
    <w:tmpl w:val="22F2E626"/>
    <w:lvl w:ilvl="0" w:tplc="A7AE35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F3"/>
    <w:multiLevelType w:val="hybridMultilevel"/>
    <w:tmpl w:val="E5B2592E"/>
    <w:lvl w:ilvl="0" w:tplc="B906C4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30D7"/>
    <w:multiLevelType w:val="hybridMultilevel"/>
    <w:tmpl w:val="BE1E2C7A"/>
    <w:lvl w:ilvl="0" w:tplc="A7AE35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432C"/>
    <w:multiLevelType w:val="hybridMultilevel"/>
    <w:tmpl w:val="8146D6B2"/>
    <w:lvl w:ilvl="0" w:tplc="A7AE35F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341E48"/>
    <w:multiLevelType w:val="hybridMultilevel"/>
    <w:tmpl w:val="E77C2C6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807EA"/>
    <w:multiLevelType w:val="hybridMultilevel"/>
    <w:tmpl w:val="A88ECB7A"/>
    <w:lvl w:ilvl="0" w:tplc="A7AE35FC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37777CE"/>
    <w:multiLevelType w:val="hybridMultilevel"/>
    <w:tmpl w:val="6F7E927C"/>
    <w:lvl w:ilvl="0" w:tplc="A7AE35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24848"/>
    <w:multiLevelType w:val="hybridMultilevel"/>
    <w:tmpl w:val="8722B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17A1E"/>
    <w:multiLevelType w:val="hybridMultilevel"/>
    <w:tmpl w:val="3C2820F4"/>
    <w:lvl w:ilvl="0" w:tplc="A7AE35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2CCA"/>
    <w:multiLevelType w:val="hybridMultilevel"/>
    <w:tmpl w:val="7AF23504"/>
    <w:lvl w:ilvl="0" w:tplc="C8D2B2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E13"/>
    <w:multiLevelType w:val="hybridMultilevel"/>
    <w:tmpl w:val="AF5029D6"/>
    <w:lvl w:ilvl="0" w:tplc="A7AE35F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8E172F"/>
    <w:multiLevelType w:val="hybridMultilevel"/>
    <w:tmpl w:val="EA4849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8E5DEE"/>
    <w:multiLevelType w:val="hybridMultilevel"/>
    <w:tmpl w:val="6832A3C8"/>
    <w:lvl w:ilvl="0" w:tplc="B906C4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214441"/>
    <w:multiLevelType w:val="hybridMultilevel"/>
    <w:tmpl w:val="79D8DD98"/>
    <w:lvl w:ilvl="0" w:tplc="A7AE35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93A71"/>
    <w:multiLevelType w:val="hybridMultilevel"/>
    <w:tmpl w:val="E200DCC6"/>
    <w:lvl w:ilvl="0" w:tplc="4B4E6E1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BF"/>
    <w:rsid w:val="000011F3"/>
    <w:rsid w:val="00001915"/>
    <w:rsid w:val="0007110D"/>
    <w:rsid w:val="001B6AED"/>
    <w:rsid w:val="001E4FAA"/>
    <w:rsid w:val="00200AE7"/>
    <w:rsid w:val="0027327D"/>
    <w:rsid w:val="003B5433"/>
    <w:rsid w:val="003F66E8"/>
    <w:rsid w:val="00571F54"/>
    <w:rsid w:val="005770CE"/>
    <w:rsid w:val="00652F5B"/>
    <w:rsid w:val="006D5DA2"/>
    <w:rsid w:val="006E7E39"/>
    <w:rsid w:val="009A2EA9"/>
    <w:rsid w:val="009E357F"/>
    <w:rsid w:val="009F6329"/>
    <w:rsid w:val="00B02410"/>
    <w:rsid w:val="00C379E7"/>
    <w:rsid w:val="00CD4925"/>
    <w:rsid w:val="00CE00FF"/>
    <w:rsid w:val="00D70C22"/>
    <w:rsid w:val="00D86BEA"/>
    <w:rsid w:val="00DB07FA"/>
    <w:rsid w:val="00DE62BF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F7DE"/>
  <w15:chartTrackingRefBased/>
  <w15:docId w15:val="{A64C0FF1-5382-425E-AF11-1268FDCC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C22"/>
  </w:style>
  <w:style w:type="paragraph" w:styleId="Balk1">
    <w:name w:val="heading 1"/>
    <w:basedOn w:val="Normal"/>
    <w:next w:val="Normal"/>
    <w:link w:val="Balk1Char"/>
    <w:uiPriority w:val="9"/>
    <w:qFormat/>
    <w:rsid w:val="00D70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70C2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70C22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C22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70C22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70C22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70C22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70C22"/>
    <w:pPr>
      <w:spacing w:before="20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70C2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F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00F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00F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E00FF"/>
    <w:rPr>
      <w:color w:val="954F72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241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0241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0241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D70C2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70C22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70C22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C22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70C22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70C22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70C22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70C2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70C2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70C22"/>
    <w:rPr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70C2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70C2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D70C2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D70C2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D70C22"/>
    <w:rPr>
      <w:b/>
      <w:bCs/>
    </w:rPr>
  </w:style>
  <w:style w:type="character" w:styleId="Vurgu">
    <w:name w:val="Emphasis"/>
    <w:uiPriority w:val="20"/>
    <w:qFormat/>
    <w:rsid w:val="00D70C22"/>
    <w:rPr>
      <w:caps/>
      <w:color w:val="1F3763" w:themeColor="accent1" w:themeShade="7F"/>
      <w:spacing w:val="5"/>
    </w:rPr>
  </w:style>
  <w:style w:type="paragraph" w:styleId="AralkYok">
    <w:name w:val="No Spacing"/>
    <w:uiPriority w:val="1"/>
    <w:qFormat/>
    <w:rsid w:val="00D70C22"/>
  </w:style>
  <w:style w:type="paragraph" w:styleId="Alnt">
    <w:name w:val="Quote"/>
    <w:basedOn w:val="Normal"/>
    <w:next w:val="Normal"/>
    <w:link w:val="AlntChar"/>
    <w:uiPriority w:val="29"/>
    <w:qFormat/>
    <w:rsid w:val="00D70C22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D70C2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70C22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D70C22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D70C22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D70C22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D70C22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D70C22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D70C2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70C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aret.gov.tr/destekler/ihracat-destekleri/pazara-giriste-dijital-faaliyetlerin-desteklenme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icaret.gov.tr/data/5ecfcbc613b876cd54b69895/Web_2573_Sayili_Karar_UUE_Genelg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F95B-FCC2-410E-93A4-5EC508DA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Cetin</dc:creator>
  <cp:keywords/>
  <dc:description/>
  <cp:lastModifiedBy>Aykut Duzenli</cp:lastModifiedBy>
  <cp:revision>5</cp:revision>
  <dcterms:created xsi:type="dcterms:W3CDTF">2020-06-04T12:17:00Z</dcterms:created>
  <dcterms:modified xsi:type="dcterms:W3CDTF">2020-08-11T05:59:00Z</dcterms:modified>
</cp:coreProperties>
</file>