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6A" w:rsidRDefault="009026E4" w:rsidP="00581E5E">
      <w:pPr>
        <w:tabs>
          <w:tab w:val="num" w:pos="930"/>
        </w:tabs>
        <w:spacing w:after="200" w:line="288" w:lineRule="auto"/>
        <w:ind w:right="3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  <w:t>İSTANBUL HAZIRGİYİM VE KONFEKSİYON İHRACATÇILARI BİRLİĞİ</w:t>
      </w:r>
    </w:p>
    <w:p w:rsidR="009026E4" w:rsidRDefault="009026E4" w:rsidP="00332C2C">
      <w:pPr>
        <w:tabs>
          <w:tab w:val="num" w:pos="930"/>
        </w:tabs>
        <w:spacing w:after="200" w:line="288" w:lineRule="auto"/>
        <w:ind w:right="3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  <w:t>İSTANBUL MODA AKADEMİSİ DIŞ CEPHE TADİLAT İŞLERİ</w:t>
      </w:r>
    </w:p>
    <w:p w:rsidR="00332C2C" w:rsidRPr="00A0406A" w:rsidRDefault="009026E4" w:rsidP="00332C2C">
      <w:pPr>
        <w:tabs>
          <w:tab w:val="num" w:pos="930"/>
        </w:tabs>
        <w:spacing w:after="200" w:line="288" w:lineRule="auto"/>
        <w:ind w:right="3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  <w:t>T</w:t>
      </w:r>
      <w:r w:rsidR="00332C2C" w:rsidRPr="00A0406A">
        <w:rPr>
          <w:rFonts w:ascii="Times New Roman" w:eastAsiaTheme="minorEastAsia" w:hAnsi="Times New Roman" w:cs="Times New Roman"/>
          <w:b/>
          <w:iCs/>
          <w:sz w:val="24"/>
          <w:szCs w:val="24"/>
          <w:lang w:bidi="en-US"/>
        </w:rPr>
        <w:t xml:space="preserve">EKLİF ŞARTNAMESİ </w:t>
      </w:r>
    </w:p>
    <w:p w:rsidR="0089739E" w:rsidRDefault="0089739E" w:rsidP="0089739E">
      <w:pPr>
        <w:spacing w:after="200" w:line="288" w:lineRule="auto"/>
        <w:jc w:val="both"/>
        <w:rPr>
          <w:rFonts w:ascii="Times New Roman" w:eastAsia="Times New Roman" w:hAnsi="Times New Roman" w:cs="Times New Roman"/>
          <w:b/>
          <w:color w:val="323E4F"/>
          <w:sz w:val="24"/>
        </w:rPr>
      </w:pPr>
    </w:p>
    <w:p w:rsidR="0089739E" w:rsidRDefault="0089739E" w:rsidP="0089739E">
      <w:pPr>
        <w:spacing w:after="200" w:line="288" w:lineRule="auto"/>
        <w:jc w:val="both"/>
        <w:rPr>
          <w:rFonts w:ascii="Times New Roman" w:eastAsia="Times New Roman" w:hAnsi="Times New Roman" w:cs="Times New Roman"/>
          <w:b/>
          <w:color w:val="323E4F"/>
          <w:sz w:val="24"/>
        </w:rPr>
      </w:pPr>
    </w:p>
    <w:p w:rsidR="0089739E" w:rsidRDefault="0089739E" w:rsidP="0089739E">
      <w:pPr>
        <w:spacing w:before="120" w:after="100" w:line="268" w:lineRule="auto"/>
        <w:jc w:val="both"/>
        <w:rPr>
          <w:rFonts w:ascii="Times New Roman" w:eastAsia="Times New Roman" w:hAnsi="Times New Roman" w:cs="Times New Roman"/>
          <w:b/>
          <w:color w:val="823B0B"/>
          <w:sz w:val="24"/>
          <w:shd w:val="clear" w:color="auto" w:fill="FBE4D5"/>
        </w:rPr>
      </w:pPr>
      <w:r>
        <w:rPr>
          <w:rFonts w:ascii="Times New Roman" w:eastAsia="Times New Roman" w:hAnsi="Times New Roman" w:cs="Times New Roman"/>
          <w:b/>
          <w:color w:val="823B0B"/>
          <w:sz w:val="24"/>
          <w:shd w:val="clear" w:color="auto" w:fill="FBE4D5"/>
        </w:rPr>
        <w:t>İçindekiler</w:t>
      </w:r>
    </w:p>
    <w:p w:rsidR="0089739E" w:rsidRDefault="0089739E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739E" w:rsidRDefault="0089739E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739E" w:rsidRDefault="0089739E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Taraflar</w:t>
      </w:r>
      <w:r>
        <w:rPr>
          <w:rFonts w:ascii="Times New Roman" w:eastAsia="Times New Roman" w:hAnsi="Times New Roman" w:cs="Times New Roman"/>
          <w:sz w:val="24"/>
        </w:rPr>
        <w:tab/>
        <w:t>2</w:t>
      </w:r>
    </w:p>
    <w:p w:rsidR="0089739E" w:rsidRDefault="0089739E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İşin Konusu</w:t>
      </w:r>
      <w:r>
        <w:rPr>
          <w:rFonts w:ascii="Times New Roman" w:eastAsia="Times New Roman" w:hAnsi="Times New Roman" w:cs="Times New Roman"/>
          <w:sz w:val="24"/>
        </w:rPr>
        <w:tab/>
        <w:t>2</w:t>
      </w:r>
    </w:p>
    <w:p w:rsidR="0089739E" w:rsidRDefault="0089739E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B82A88">
        <w:rPr>
          <w:rFonts w:ascii="Times New Roman" w:eastAsia="Times New Roman" w:hAnsi="Times New Roman" w:cs="Times New Roman"/>
          <w:sz w:val="24"/>
        </w:rPr>
        <w:t>II</w:t>
      </w:r>
      <w:r>
        <w:rPr>
          <w:rFonts w:ascii="Times New Roman" w:eastAsia="Times New Roman" w:hAnsi="Times New Roman" w:cs="Times New Roman"/>
          <w:sz w:val="24"/>
        </w:rPr>
        <w:t>. Tekliflerin Veriliş Şekli</w:t>
      </w:r>
      <w:r>
        <w:rPr>
          <w:rFonts w:ascii="Times New Roman" w:eastAsia="Times New Roman" w:hAnsi="Times New Roman" w:cs="Times New Roman"/>
          <w:sz w:val="24"/>
        </w:rPr>
        <w:tab/>
        <w:t>2</w:t>
      </w:r>
    </w:p>
    <w:p w:rsidR="0089739E" w:rsidRDefault="00B82A88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89739E">
        <w:rPr>
          <w:rFonts w:ascii="Times New Roman" w:eastAsia="Times New Roman" w:hAnsi="Times New Roman" w:cs="Times New Roman"/>
          <w:sz w:val="24"/>
        </w:rPr>
        <w:t>V.</w:t>
      </w:r>
      <w:r w:rsidR="0089739E">
        <w:rPr>
          <w:rFonts w:ascii="Times New Roman" w:eastAsia="Times New Roman" w:hAnsi="Times New Roman" w:cs="Times New Roman"/>
          <w:sz w:val="24"/>
        </w:rPr>
        <w:tab/>
        <w:t>Tekliflerin Veriliş Zamanı ve Yeri</w:t>
      </w:r>
      <w:r w:rsidR="0089739E">
        <w:rPr>
          <w:rFonts w:ascii="Times New Roman" w:eastAsia="Times New Roman" w:hAnsi="Times New Roman" w:cs="Times New Roman"/>
          <w:sz w:val="24"/>
        </w:rPr>
        <w:tab/>
        <w:t>2</w:t>
      </w:r>
    </w:p>
    <w:p w:rsidR="0089739E" w:rsidRDefault="0089739E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Teklif Öncesi Bilgilenme</w:t>
      </w:r>
      <w:r>
        <w:rPr>
          <w:rFonts w:ascii="Times New Roman" w:eastAsia="Times New Roman" w:hAnsi="Times New Roman" w:cs="Times New Roman"/>
          <w:sz w:val="24"/>
        </w:rPr>
        <w:tab/>
        <w:t>2</w:t>
      </w:r>
    </w:p>
    <w:p w:rsidR="0089739E" w:rsidRDefault="0089739E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 Teklifler Hazırlanırken dikkate alınacak hususlar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:rsidR="0089739E" w:rsidRDefault="0089739E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 Tekliflerin Geçerlilik Süresi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:rsidR="0089739E" w:rsidRDefault="00B82A88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</w:t>
      </w:r>
      <w:r w:rsidR="0089739E">
        <w:rPr>
          <w:rFonts w:ascii="Times New Roman" w:eastAsia="Times New Roman" w:hAnsi="Times New Roman" w:cs="Times New Roman"/>
          <w:sz w:val="24"/>
        </w:rPr>
        <w:t>I. Sözleşmenin İmzalanması</w:t>
      </w:r>
      <w:r w:rsidR="0089739E">
        <w:rPr>
          <w:rFonts w:ascii="Times New Roman" w:eastAsia="Times New Roman" w:hAnsi="Times New Roman" w:cs="Times New Roman"/>
          <w:sz w:val="24"/>
        </w:rPr>
        <w:tab/>
        <w:t>3</w:t>
      </w:r>
    </w:p>
    <w:p w:rsidR="0089739E" w:rsidRDefault="00B82A88" w:rsidP="0089739E">
      <w:pPr>
        <w:tabs>
          <w:tab w:val="left" w:pos="426"/>
          <w:tab w:val="right" w:leader="dot" w:pos="8296"/>
        </w:tabs>
        <w:spacing w:before="120" w:after="24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89739E">
        <w:rPr>
          <w:rFonts w:ascii="Times New Roman" w:eastAsia="Times New Roman" w:hAnsi="Times New Roman" w:cs="Times New Roman"/>
          <w:sz w:val="24"/>
        </w:rPr>
        <w:t>X. Diğer Hususlar</w:t>
      </w:r>
      <w:r w:rsidR="0089739E">
        <w:rPr>
          <w:rFonts w:ascii="Times New Roman" w:eastAsia="Times New Roman" w:hAnsi="Times New Roman" w:cs="Times New Roman"/>
          <w:sz w:val="24"/>
        </w:rPr>
        <w:tab/>
        <w:t>3</w:t>
      </w:r>
    </w:p>
    <w:p w:rsidR="00332C2C" w:rsidRPr="00A0406A" w:rsidRDefault="00332C2C" w:rsidP="00332C2C">
      <w:pPr>
        <w:spacing w:after="200" w:line="288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spacing w:after="200" w:line="288" w:lineRule="auto"/>
        <w:jc w:val="both"/>
        <w:rPr>
          <w:rFonts w:ascii="Times New Roman" w:eastAsiaTheme="minorEastAsia" w:hAnsi="Times New Roman" w:cs="Times New Roman"/>
          <w:iCs/>
          <w:color w:val="323E4F" w:themeColor="text2" w:themeShade="BF"/>
          <w:sz w:val="24"/>
          <w:szCs w:val="24"/>
          <w:lang w:bidi="en-US"/>
        </w:rPr>
      </w:pPr>
    </w:p>
    <w:p w:rsidR="00332C2C" w:rsidRPr="00A0406A" w:rsidRDefault="00332C2C" w:rsidP="00332C2C">
      <w:pPr>
        <w:spacing w:after="200" w:line="288" w:lineRule="auto"/>
        <w:jc w:val="both"/>
        <w:rPr>
          <w:rFonts w:ascii="Times New Roman" w:eastAsiaTheme="minorEastAsia" w:hAnsi="Times New Roman" w:cs="Times New Roman"/>
          <w:iCs/>
          <w:color w:val="323E4F" w:themeColor="text2" w:themeShade="BF"/>
          <w:sz w:val="24"/>
          <w:szCs w:val="24"/>
          <w:lang w:bidi="en-US"/>
        </w:rPr>
      </w:pPr>
      <w:r w:rsidRPr="00A0406A">
        <w:rPr>
          <w:rFonts w:ascii="Times New Roman" w:eastAsiaTheme="minorEastAsia" w:hAnsi="Times New Roman" w:cs="Times New Roman"/>
          <w:iCs/>
          <w:color w:val="323E4F" w:themeColor="text2" w:themeShade="BF"/>
          <w:sz w:val="24"/>
          <w:szCs w:val="24"/>
          <w:lang w:bidi="en-US"/>
        </w:rPr>
        <w:br w:type="page"/>
      </w: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tabs>
          <w:tab w:val="left" w:pos="720"/>
        </w:tabs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0" w:name="_Toc336446130"/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lastRenderedPageBreak/>
        <w:t>Taraflar</w:t>
      </w:r>
      <w:bookmarkEnd w:id="0"/>
      <w:proofErr w:type="spellEnd"/>
    </w:p>
    <w:p w:rsidR="00A0406A" w:rsidRPr="00A0406A" w:rsidRDefault="00A0406A" w:rsidP="00332C2C">
      <w:pPr>
        <w:tabs>
          <w:tab w:val="left" w:pos="1710"/>
        </w:tabs>
        <w:spacing w:after="0" w:line="288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</w:pPr>
    </w:p>
    <w:p w:rsidR="00332C2C" w:rsidRPr="00A0406A" w:rsidRDefault="009026E4" w:rsidP="007D729C">
      <w:pPr>
        <w:tabs>
          <w:tab w:val="left" w:pos="1710"/>
        </w:tabs>
        <w:spacing w:after="0" w:line="288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="00C03956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,</w:t>
      </w:r>
      <w:r w:rsidR="00B82A88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Şartname</w:t>
      </w:r>
      <w:proofErr w:type="spellEnd"/>
      <w:r w:rsidR="0087150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konusu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işi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yaptıracak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İŞVEREN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olan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r w:rsidR="00B82A88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İ</w:t>
      </w:r>
      <w:r w:rsidR="00C907B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stanbul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Hazirgiyim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C907B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</w:t>
      </w:r>
      <w:proofErr w:type="spellEnd"/>
      <w:r w:rsidR="00C907B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C907B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Konfeksiyon</w:t>
      </w:r>
      <w:proofErr w:type="spellEnd"/>
      <w:r w:rsidR="00C907B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C907B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İhracatç</w:t>
      </w:r>
      <w:r w:rsidR="006728E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ı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ları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6728E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Birliği</w:t>
      </w:r>
      <w:r w:rsidR="00C907B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’ni</w:t>
      </w:r>
      <w:proofErr w:type="spellEnd"/>
      <w:r w:rsidR="00C907B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, </w:t>
      </w:r>
    </w:p>
    <w:p w:rsidR="00332C2C" w:rsidRPr="00A0406A" w:rsidRDefault="00332C2C" w:rsidP="007D729C">
      <w:pPr>
        <w:tabs>
          <w:tab w:val="left" w:pos="1710"/>
        </w:tabs>
        <w:spacing w:after="0" w:line="288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r w:rsidRPr="00A0406A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YÜKLENİCİ</w:t>
      </w:r>
      <w:r w:rsidR="009026E4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;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Şartname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konusu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işi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üstlenmek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üzere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ihaleye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katılan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tüzel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kişiyi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ifade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eder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 </w:t>
      </w:r>
    </w:p>
    <w:p w:rsidR="00332C2C" w:rsidRPr="00A0406A" w:rsidRDefault="00332C2C" w:rsidP="00332C2C">
      <w:pPr>
        <w:tabs>
          <w:tab w:val="left" w:pos="1710"/>
        </w:tabs>
        <w:spacing w:after="0" w:line="288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1" w:name="_Toc336446131"/>
      <w:bookmarkStart w:id="2" w:name="_Toc258229941"/>
      <w:bookmarkStart w:id="3" w:name="_Toc256600942"/>
      <w:bookmarkStart w:id="4" w:name="_Toc256600855"/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İşin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Konusu</w:t>
      </w:r>
      <w:bookmarkEnd w:id="1"/>
      <w:proofErr w:type="spellEnd"/>
    </w:p>
    <w:p w:rsidR="00A0406A" w:rsidRPr="00A0406A" w:rsidRDefault="00A0406A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</w:pPr>
    </w:p>
    <w:p w:rsidR="00871509" w:rsidRDefault="006728EA" w:rsidP="007D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İşin konusu, </w:t>
      </w:r>
      <w:proofErr w:type="spellStart"/>
      <w:r w:rsidR="009026E4" w:rsidRPr="00871509">
        <w:rPr>
          <w:rFonts w:ascii="Times New Roman" w:hAnsi="Times New Roman" w:cs="Times New Roman"/>
          <w:b/>
          <w:sz w:val="24"/>
          <w:szCs w:val="24"/>
        </w:rPr>
        <w:t>İHKİB</w:t>
      </w:r>
      <w:r w:rsidR="009026E4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9026E4">
        <w:rPr>
          <w:rFonts w:ascii="Times New Roman" w:hAnsi="Times New Roman" w:cs="Times New Roman"/>
          <w:sz w:val="24"/>
          <w:szCs w:val="24"/>
        </w:rPr>
        <w:t xml:space="preserve"> Nişantaşı’nda bulunan İstanbul Moda Akademisi (İMA) binasının dış cephe işlerini</w:t>
      </w:r>
      <w:r w:rsidR="00871509">
        <w:rPr>
          <w:rFonts w:ascii="Times New Roman" w:hAnsi="Times New Roman" w:cs="Times New Roman"/>
          <w:sz w:val="24"/>
          <w:szCs w:val="24"/>
        </w:rPr>
        <w:t xml:space="preserve">n Teknik Şartname </w:t>
      </w:r>
      <w:r w:rsidR="0087150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(EK.1)</w:t>
      </w:r>
      <w:r w:rsidR="00871509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7150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çerçevesinde</w:t>
      </w:r>
      <w:proofErr w:type="spellEnd"/>
      <w:r w:rsidR="009026E4">
        <w:rPr>
          <w:rFonts w:ascii="Times New Roman" w:hAnsi="Times New Roman" w:cs="Times New Roman"/>
          <w:sz w:val="24"/>
          <w:szCs w:val="24"/>
        </w:rPr>
        <w:t xml:space="preserve"> yapılmasını </w:t>
      </w:r>
      <w:r>
        <w:rPr>
          <w:rFonts w:ascii="Times New Roman" w:hAnsi="Times New Roman" w:cs="Times New Roman"/>
          <w:sz w:val="24"/>
          <w:szCs w:val="24"/>
        </w:rPr>
        <w:t xml:space="preserve">kapsamaktadır. </w:t>
      </w:r>
    </w:p>
    <w:p w:rsidR="00871509" w:rsidRDefault="00871509" w:rsidP="007D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E4" w:rsidRDefault="00871509" w:rsidP="007D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09">
        <w:rPr>
          <w:rFonts w:ascii="Times New Roman" w:hAnsi="Times New Roman" w:cs="Times New Roman"/>
          <w:b/>
          <w:sz w:val="24"/>
          <w:szCs w:val="24"/>
        </w:rPr>
        <w:t>YÜKLENİCİ</w:t>
      </w:r>
      <w:r w:rsidR="0090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6E4">
        <w:rPr>
          <w:rFonts w:ascii="Times New Roman" w:hAnsi="Times New Roman" w:cs="Times New Roman"/>
          <w:sz w:val="24"/>
          <w:szCs w:val="24"/>
        </w:rPr>
        <w:t>İMA’nın</w:t>
      </w:r>
      <w:proofErr w:type="spellEnd"/>
      <w:r w:rsidR="009026E4">
        <w:rPr>
          <w:rFonts w:ascii="Times New Roman" w:hAnsi="Times New Roman" w:cs="Times New Roman"/>
          <w:sz w:val="24"/>
          <w:szCs w:val="24"/>
        </w:rPr>
        <w:t xml:space="preserve"> dış cephe tadilat işlerini Anıtlar Kurulu’nun onayı çerçevesinde ve Koruma Uygulama ve Denetim Bürolarının (KUDEB) çalışma koşullarına </w:t>
      </w:r>
      <w:r>
        <w:rPr>
          <w:rFonts w:ascii="Times New Roman" w:hAnsi="Times New Roman" w:cs="Times New Roman"/>
          <w:sz w:val="24"/>
          <w:szCs w:val="24"/>
        </w:rPr>
        <w:t>(EK</w:t>
      </w:r>
      <w:r w:rsidR="00C03956">
        <w:rPr>
          <w:rFonts w:ascii="Times New Roman" w:hAnsi="Times New Roman" w:cs="Times New Roman"/>
          <w:sz w:val="24"/>
          <w:szCs w:val="24"/>
        </w:rPr>
        <w:t xml:space="preserve">.2) </w:t>
      </w:r>
      <w:r w:rsidR="009026E4">
        <w:rPr>
          <w:rFonts w:ascii="Times New Roman" w:hAnsi="Times New Roman" w:cs="Times New Roman"/>
          <w:sz w:val="24"/>
          <w:szCs w:val="24"/>
        </w:rPr>
        <w:t>uygun olarak gerçekleştir</w:t>
      </w:r>
      <w:r>
        <w:rPr>
          <w:rFonts w:ascii="Times New Roman" w:hAnsi="Times New Roman" w:cs="Times New Roman"/>
          <w:sz w:val="24"/>
          <w:szCs w:val="24"/>
        </w:rPr>
        <w:t xml:space="preserve">ecektir. </w:t>
      </w:r>
      <w:r w:rsidRPr="00871509">
        <w:rPr>
          <w:rFonts w:ascii="Times New Roman" w:hAnsi="Times New Roman" w:cs="Times New Roman"/>
          <w:b/>
          <w:sz w:val="24"/>
          <w:szCs w:val="24"/>
        </w:rPr>
        <w:t>YÜKLENİCİ</w:t>
      </w:r>
      <w:r>
        <w:rPr>
          <w:rFonts w:ascii="Times New Roman" w:hAnsi="Times New Roman" w:cs="Times New Roman"/>
          <w:sz w:val="24"/>
          <w:szCs w:val="24"/>
        </w:rPr>
        <w:t xml:space="preserve"> bu süreçte,</w:t>
      </w:r>
      <w:r w:rsidR="009026E4">
        <w:rPr>
          <w:rFonts w:ascii="Times New Roman" w:hAnsi="Times New Roman" w:cs="Times New Roman"/>
          <w:sz w:val="24"/>
          <w:szCs w:val="24"/>
        </w:rPr>
        <w:t xml:space="preserve"> proje ve tadilat işlemleri ile ilgili KUDEB ile yürütülmesi gereken bütün süreçleri takip etmekle yükümlü olacaktır. </w:t>
      </w:r>
    </w:p>
    <w:p w:rsidR="009026E4" w:rsidRDefault="009026E4" w:rsidP="007D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C2C" w:rsidRPr="00C907B0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5" w:name="_Toc336446132"/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Tekliflerin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Veriliş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Şekli</w:t>
      </w:r>
      <w:bookmarkEnd w:id="5"/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</w:p>
    <w:bookmarkEnd w:id="2"/>
    <w:bookmarkEnd w:id="3"/>
    <w:bookmarkEnd w:id="4"/>
    <w:p w:rsidR="00A0406A" w:rsidRPr="00A0406A" w:rsidRDefault="00A0406A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9026E4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Teknik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şartnameye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uygun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olarak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düzenlenecek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ler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, </w:t>
      </w:r>
      <w:proofErr w:type="spellStart"/>
      <w:r w:rsidR="0087150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kapalı</w:t>
      </w:r>
      <w:proofErr w:type="spellEnd"/>
      <w:r w:rsidR="0087150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zarf </w:t>
      </w:r>
      <w:proofErr w:type="spellStart"/>
      <w:r w:rsidR="0087150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içerisinde</w:t>
      </w:r>
      <w:proofErr w:type="spellEnd"/>
      <w:r w:rsidR="0087150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elden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veya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posta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yoluyla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1509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’e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iletilecektir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 </w:t>
      </w:r>
    </w:p>
    <w:p w:rsidR="00332C2C" w:rsidRPr="00A0406A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6" w:name="_Toc336446133"/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Tekliflerin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Veriliş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Zamanı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ve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Yeri</w:t>
      </w:r>
      <w:bookmarkEnd w:id="6"/>
      <w:proofErr w:type="spellEnd"/>
    </w:p>
    <w:p w:rsidR="00A0406A" w:rsidRPr="00A0406A" w:rsidRDefault="00A0406A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color w:val="FF0000"/>
          <w:sz w:val="24"/>
          <w:szCs w:val="24"/>
          <w:u w:val="single"/>
          <w:lang w:val="en-US" w:bidi="en-US"/>
        </w:rPr>
      </w:pP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Hazırlanan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teklifler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geç</w:t>
      </w:r>
      <w:proofErr w:type="spellEnd"/>
      <w:r w:rsidR="009026E4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2</w:t>
      </w:r>
      <w:r w:rsidR="007940F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6</w:t>
      </w:r>
      <w:r w:rsidR="009026E4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.09.2018 </w:t>
      </w:r>
      <w:proofErr w:type="spellStart"/>
      <w:r w:rsidR="009026E4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saat</w:t>
      </w:r>
      <w:proofErr w:type="spellEnd"/>
      <w:r w:rsidR="009026E4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17.30’a </w:t>
      </w:r>
      <w:proofErr w:type="spellStart"/>
      <w:r w:rsidR="009026E4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kadar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9026E4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="00A0406A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’e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(</w:t>
      </w:r>
      <w:proofErr w:type="spellStart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Çobançeşme</w:t>
      </w:r>
      <w:proofErr w:type="spellEnd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896D0E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M</w:t>
      </w:r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evkii</w:t>
      </w:r>
      <w:proofErr w:type="spellEnd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, Sanayi Cad. </w:t>
      </w:r>
      <w:proofErr w:type="spellStart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Dış</w:t>
      </w:r>
      <w:proofErr w:type="spellEnd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Ticaret</w:t>
      </w:r>
      <w:proofErr w:type="spellEnd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Kompleksi</w:t>
      </w:r>
      <w:proofErr w:type="spellEnd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B Blok</w:t>
      </w:r>
      <w:r w:rsidR="00A0406A"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9026E4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3</w:t>
      </w:r>
      <w:r w:rsidR="00A0406A"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.</w:t>
      </w:r>
      <w:r w:rsidR="00896D0E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K</w:t>
      </w:r>
      <w:r w:rsidR="00A0406A"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at </w:t>
      </w:r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34196 </w:t>
      </w:r>
      <w:proofErr w:type="spellStart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Yenibosna</w:t>
      </w:r>
      <w:proofErr w:type="spellEnd"/>
      <w:r w:rsidR="00896D0E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="00896D0E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Bahçelievler</w:t>
      </w:r>
      <w:proofErr w:type="spellEnd"/>
      <w:r w:rsidR="00896D0E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="00896D0E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Pr="00A0406A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İ</w:t>
      </w:r>
      <w:r w:rsidR="00863C12">
        <w:rPr>
          <w:rFonts w:ascii="Times New Roman" w:eastAsiaTheme="minorEastAsia" w:hAnsi="Times New Roman" w:cs="Times New Roman"/>
          <w:iCs/>
          <w:color w:val="000000"/>
          <w:sz w:val="24"/>
          <w:szCs w:val="24"/>
          <w:shd w:val="clear" w:color="auto" w:fill="FFFFFF"/>
          <w:lang w:val="en-US" w:bidi="en-US"/>
        </w:rPr>
        <w:t>stanbul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bidi="en-US"/>
        </w:rPr>
        <w:t>)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Genel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Sekreter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Yardımcısı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S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n. Mustafa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Seçilmiş’e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 w:rsidRPr="00863C12">
        <w:rPr>
          <w:rFonts w:ascii="Times New Roman" w:eastAsiaTheme="minorEastAsia" w:hAnsi="Times New Roman" w:cs="Times New Roman"/>
          <w:b/>
          <w:iCs/>
          <w:sz w:val="24"/>
          <w:szCs w:val="24"/>
          <w:u w:val="single"/>
          <w:lang w:val="en-US" w:bidi="en-US"/>
        </w:rPr>
        <w:t>kapalı</w:t>
      </w:r>
      <w:proofErr w:type="spellEnd"/>
      <w:r w:rsidR="00863C12" w:rsidRPr="00863C12">
        <w:rPr>
          <w:rFonts w:ascii="Times New Roman" w:eastAsiaTheme="minorEastAsia" w:hAnsi="Times New Roman" w:cs="Times New Roman"/>
          <w:b/>
          <w:iCs/>
          <w:sz w:val="24"/>
          <w:szCs w:val="24"/>
          <w:u w:val="single"/>
          <w:lang w:val="en-US" w:bidi="en-US"/>
        </w:rPr>
        <w:t xml:space="preserve"> zarf </w:t>
      </w:r>
      <w:proofErr w:type="spellStart"/>
      <w:r w:rsidR="00863C12" w:rsidRPr="00863C12">
        <w:rPr>
          <w:rFonts w:ascii="Times New Roman" w:eastAsiaTheme="minorEastAsia" w:hAnsi="Times New Roman" w:cs="Times New Roman"/>
          <w:b/>
          <w:iCs/>
          <w:sz w:val="24"/>
          <w:szCs w:val="24"/>
          <w:u w:val="single"/>
          <w:lang w:val="en-US" w:bidi="en-US"/>
        </w:rPr>
        <w:t>içerisinde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elden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veya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p</w:t>
      </w:r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osta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yoluyla</w:t>
      </w:r>
      <w:proofErr w:type="spellEnd"/>
      <w:r w:rsidR="00FD60A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ulaştırılacaktır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 Bu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tar</w:t>
      </w:r>
      <w:bookmarkStart w:id="7" w:name="_GoBack"/>
      <w:bookmarkEnd w:id="7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ihe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kadar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973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teslim</w:t>
      </w:r>
      <w:proofErr w:type="spellEnd"/>
      <w:r w:rsidR="008973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973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edilmeyen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teklifler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değerlendirmeye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alınmayacaktır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 </w:t>
      </w:r>
    </w:p>
    <w:p w:rsidR="00332C2C" w:rsidRPr="00A0406A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8" w:name="_Toc336446135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Teklif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Öncesi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Bilgilenme</w:t>
      </w:r>
      <w:bookmarkEnd w:id="8"/>
      <w:proofErr w:type="spellEnd"/>
    </w:p>
    <w:p w:rsidR="00896D0E" w:rsidRDefault="00896D0E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 w:rsidRPr="00A0406A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YÜKLENİCİ</w:t>
      </w:r>
      <w:r w:rsidR="00871509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’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ler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;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teknik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şartname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konusu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iş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ilgili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sorularını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yazılı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veya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sözlü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olarak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aşağıda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belirtilen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kişilere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iletebileceklerdir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 </w:t>
      </w:r>
      <w:r w:rsid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</w:p>
    <w:p w:rsidR="00332C2C" w:rsidRPr="00A0406A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2E6A0D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İdari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</w:t>
      </w:r>
      <w:r w:rsidR="007940F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onular</w:t>
      </w:r>
      <w:proofErr w:type="spellEnd"/>
      <w:r w:rsidR="007940F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7940F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için</w:t>
      </w:r>
      <w:proofErr w:type="spellEnd"/>
      <w:r w:rsidR="007940F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r w:rsidR="007940F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ab/>
        <w:t xml:space="preserve">: Mustafa </w:t>
      </w:r>
      <w:proofErr w:type="spellStart"/>
      <w:r w:rsidR="007940F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Seçilmiş</w:t>
      </w:r>
      <w:proofErr w:type="spellEnd"/>
      <w:r w:rsidR="007940F0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    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0212 4540267   </w:t>
      </w:r>
      <w:hyperlink r:id="rId5" w:history="1">
        <w:r w:rsidR="00863C12" w:rsidRPr="00BA5C3E">
          <w:rPr>
            <w:rStyle w:val="Kpr"/>
            <w:rFonts w:ascii="Times New Roman" w:eastAsiaTheme="minorEastAsia" w:hAnsi="Times New Roman" w:cs="Times New Roman"/>
            <w:iCs/>
            <w:sz w:val="24"/>
            <w:szCs w:val="24"/>
            <w:lang w:val="en-US" w:bidi="en-US"/>
          </w:rPr>
          <w:t>mustafas@itkib.org.tr</w:t>
        </w:r>
      </w:hyperlink>
    </w:p>
    <w:p w:rsidR="00332C2C" w:rsidRPr="00A0406A" w:rsidRDefault="00332C2C" w:rsidP="00332C2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u w:val="single"/>
          <w:lang w:val="en-US" w:bidi="en-US"/>
        </w:rPr>
      </w:pP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</w:p>
    <w:p w:rsidR="00332C2C" w:rsidRPr="00A0406A" w:rsidRDefault="00332C2C" w:rsidP="00332C2C">
      <w:pPr>
        <w:spacing w:before="120" w:after="120" w:line="240" w:lineRule="auto"/>
        <w:ind w:left="1288" w:right="-87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9" w:name="_Toc336446137"/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Teklifler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Hazırla</w:t>
      </w:r>
      <w:r w:rsidR="00B82A88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nı</w:t>
      </w:r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rken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dikkate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alınacak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hususlar</w:t>
      </w:r>
      <w:bookmarkEnd w:id="9"/>
      <w:proofErr w:type="spellEnd"/>
    </w:p>
    <w:p w:rsidR="0089739E" w:rsidRDefault="0089739E" w:rsidP="00332C2C">
      <w:pPr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 w:rsidRPr="00A0406A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YÜKLENİCİ</w:t>
      </w:r>
      <w:r w:rsidR="00871509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’</w:t>
      </w:r>
      <w:r w:rsidRPr="00A0406A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ler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tekliflerini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hazırlarken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aşağıda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belirtilen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hususları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gözönünde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bulundurmalıdır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 </w:t>
      </w:r>
    </w:p>
    <w:p w:rsidR="00332C2C" w:rsidRPr="00A0406A" w:rsidRDefault="00871509" w:rsidP="00332C2C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Teklifler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TL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cinsinden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verilecek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f</w:t>
      </w:r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iyat</w:t>
      </w:r>
      <w:r w:rsidR="00C677C3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</w:t>
      </w:r>
      <w:proofErr w:type="spellEnd"/>
      <w:r w:rsidR="00C677C3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dv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ayrıca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ilave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edilecektir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</w:p>
    <w:p w:rsidR="00BF200A" w:rsidRPr="00A0406A" w:rsidRDefault="00BF200A" w:rsidP="00332C2C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Sözleşmeden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doğan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her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türlü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vergi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BF200A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YÜKLENİCİ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’ye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ait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olacaktır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</w:p>
    <w:p w:rsidR="00896D0E" w:rsidRDefault="00332C2C" w:rsidP="0015279A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r w:rsidRPr="00896D0E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lastRenderedPageBreak/>
        <w:t>YÜKLENİCİ</w:t>
      </w:r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işi</w:t>
      </w:r>
      <w:proofErr w:type="spellEnd"/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bir</w:t>
      </w:r>
      <w:proofErr w:type="spellEnd"/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başkasına</w:t>
      </w:r>
      <w:proofErr w:type="spellEnd"/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devredeme</w:t>
      </w:r>
      <w:r w:rsidR="00BF200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yecektir</w:t>
      </w:r>
      <w:proofErr w:type="spellEnd"/>
      <w:r w:rsidR="00BF200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  <w:r w:rsidRPr="00896D0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</w:p>
    <w:p w:rsidR="00896D0E" w:rsidRPr="00A0406A" w:rsidRDefault="00896D0E" w:rsidP="00896D0E">
      <w:pPr>
        <w:spacing w:before="60" w:after="6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10" w:name="_Toc336446138"/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Tekliflerin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Geçerlilik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Süresi</w:t>
      </w:r>
      <w:bookmarkEnd w:id="10"/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</w:p>
    <w:p w:rsidR="00896D0E" w:rsidRDefault="00896D0E" w:rsidP="00332C2C">
      <w:pPr>
        <w:spacing w:after="200" w:line="288" w:lineRule="auto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Default="00332C2C" w:rsidP="0089739E">
      <w:pPr>
        <w:spacing w:after="200" w:line="288" w:lineRule="auto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Teklifler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veriliş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tarihinden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itibaren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30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gün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süre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geçerli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olacaktır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 </w:t>
      </w:r>
    </w:p>
    <w:p w:rsidR="00896D0E" w:rsidRPr="00A0406A" w:rsidRDefault="00896D0E" w:rsidP="00332C2C">
      <w:pPr>
        <w:spacing w:after="0" w:line="288" w:lineRule="auto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11" w:name="_Toc336446140"/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Sözleşmenin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İmzalanması</w:t>
      </w:r>
      <w:bookmarkEnd w:id="11"/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</w:p>
    <w:p w:rsidR="00896D0E" w:rsidRDefault="00896D0E" w:rsidP="00332C2C">
      <w:pPr>
        <w:spacing w:after="200" w:line="288" w:lineRule="auto"/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</w:pPr>
    </w:p>
    <w:p w:rsidR="00332C2C" w:rsidRDefault="009026E4" w:rsidP="00871509">
      <w:pPr>
        <w:spacing w:after="200" w:line="288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ile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ihalenin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üzerinde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kaldığı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r w:rsidR="00332C2C" w:rsidRPr="00A0406A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YÜKLENİCİ</w:t>
      </w:r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arasında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anlaşılan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bedel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üzerinden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sözleşme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imzalanacaktır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.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Sözleşme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yapıldıktan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sonra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10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gün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içerisinde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r w:rsidR="00863C12" w:rsidRPr="00863C12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ile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iş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program </w:t>
      </w:r>
      <w:proofErr w:type="spellStart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kesinleştirilecektir</w:t>
      </w:r>
      <w:proofErr w:type="spellEnd"/>
      <w:r w:rsidR="00863C12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</w:p>
    <w:p w:rsidR="000C5E8E" w:rsidRPr="00A0406A" w:rsidRDefault="000C5E8E" w:rsidP="00332C2C">
      <w:pPr>
        <w:spacing w:after="200" w:line="288" w:lineRule="auto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332C2C">
      <w:pPr>
        <w:numPr>
          <w:ilvl w:val="0"/>
          <w:numId w:val="1"/>
        </w:numPr>
        <w:pBdr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pBdr>
        <w:shd w:val="clear" w:color="auto" w:fill="FBE4D5" w:themeFill="accent2" w:themeFillTint="33"/>
        <w:spacing w:before="120" w:after="100" w:line="268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</w:pPr>
      <w:bookmarkStart w:id="12" w:name="_Toc336446142"/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Diğer</w:t>
      </w:r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>Hususlar</w:t>
      </w:r>
      <w:bookmarkEnd w:id="12"/>
      <w:proofErr w:type="spellEnd"/>
      <w:r w:rsidRPr="00A0406A">
        <w:rPr>
          <w:rFonts w:ascii="Times New Roman" w:eastAsiaTheme="majorEastAsia" w:hAnsi="Times New Roman" w:cs="Times New Roman"/>
          <w:b/>
          <w:bCs/>
          <w:iCs/>
          <w:color w:val="823B0B" w:themeColor="accent2" w:themeShade="7F"/>
          <w:sz w:val="24"/>
          <w:szCs w:val="24"/>
          <w:lang w:val="en-US" w:bidi="en-US"/>
        </w:rPr>
        <w:t xml:space="preserve"> </w:t>
      </w:r>
    </w:p>
    <w:p w:rsidR="00BF200A" w:rsidRDefault="00BF200A" w:rsidP="00BF200A">
      <w:pPr>
        <w:spacing w:after="200" w:line="288" w:lineRule="auto"/>
        <w:ind w:left="36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</w:p>
    <w:p w:rsidR="00332C2C" w:rsidRPr="00A0406A" w:rsidRDefault="00332C2C" w:rsidP="00871509">
      <w:pPr>
        <w:numPr>
          <w:ilvl w:val="0"/>
          <w:numId w:val="5"/>
        </w:numPr>
        <w:spacing w:after="200" w:line="288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Teklifler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r w:rsidR="009026E4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tarafından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incelenip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değerlendirilecek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,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gerekli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görüldüğü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takdirde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veren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firmalar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görüşme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için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ayrı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ayrı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9026E4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’</w:t>
      </w:r>
      <w:r w:rsidR="00BF200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davet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edilebilecektir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</w:p>
    <w:p w:rsidR="00332C2C" w:rsidRPr="00A0406A" w:rsidRDefault="00332C2C" w:rsidP="00871509">
      <w:pPr>
        <w:numPr>
          <w:ilvl w:val="0"/>
          <w:numId w:val="5"/>
        </w:numPr>
        <w:spacing w:after="200" w:line="288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Tekliflerin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değerlendirme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sonuçları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teklif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veren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firmalara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bildirilecektir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</w:p>
    <w:p w:rsidR="00332C2C" w:rsidRPr="00A0406A" w:rsidRDefault="009026E4" w:rsidP="00871509">
      <w:pPr>
        <w:numPr>
          <w:ilvl w:val="0"/>
          <w:numId w:val="5"/>
        </w:numPr>
        <w:spacing w:after="200" w:line="288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dilediği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taktirde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tüm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alımı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veya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bir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kısmını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iptal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etmekte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serbesttir</w:t>
      </w:r>
      <w:proofErr w:type="spellEnd"/>
      <w:r w:rsidR="00332C2C"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</w:p>
    <w:p w:rsidR="00332C2C" w:rsidRPr="00A0406A" w:rsidRDefault="00332C2C" w:rsidP="00871509">
      <w:pPr>
        <w:numPr>
          <w:ilvl w:val="0"/>
          <w:numId w:val="5"/>
        </w:numPr>
        <w:spacing w:after="200" w:line="288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</w:pP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Firma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,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işbu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şartname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eklerinden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doğmuş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doğacak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sorumluluklarını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,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hak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alacaklarını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başkalarına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9026E4">
        <w:rPr>
          <w:rFonts w:ascii="Times New Roman" w:eastAsiaTheme="minorEastAsia" w:hAnsi="Times New Roman" w:cs="Times New Roman"/>
          <w:b/>
          <w:iCs/>
          <w:sz w:val="24"/>
          <w:szCs w:val="24"/>
          <w:lang w:val="en-US" w:bidi="en-US"/>
        </w:rPr>
        <w:t>İHKİB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’</w:t>
      </w:r>
      <w:r w:rsidR="00BF200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</w:t>
      </w: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yazılı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onayı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olmadan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kısmen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veya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tamamen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devir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temlik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edemez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</w:p>
    <w:p w:rsidR="00464278" w:rsidRPr="00A0406A" w:rsidRDefault="00332C2C" w:rsidP="00871509">
      <w:pPr>
        <w:numPr>
          <w:ilvl w:val="0"/>
          <w:numId w:val="5"/>
        </w:num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Bu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alım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ilgili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çıkabilecek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anlaşmazlıkların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çözümünde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İstanbul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Mahkemeleri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ve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İcra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Daireleri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yetkilidir</w:t>
      </w:r>
      <w:proofErr w:type="spellEnd"/>
      <w:r w:rsidRPr="00A0406A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.</w:t>
      </w:r>
      <w:r w:rsidR="00581E5E" w:rsidRPr="00A040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4278" w:rsidRPr="00A0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1A8"/>
    <w:multiLevelType w:val="hybridMultilevel"/>
    <w:tmpl w:val="880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72A2"/>
    <w:multiLevelType w:val="hybridMultilevel"/>
    <w:tmpl w:val="E080399C"/>
    <w:lvl w:ilvl="0" w:tplc="481E385A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20E"/>
    <w:multiLevelType w:val="multilevel"/>
    <w:tmpl w:val="041F0027"/>
    <w:lvl w:ilvl="0">
      <w:start w:val="1"/>
      <w:numFmt w:val="upperRoman"/>
      <w:pStyle w:val="Balk11"/>
      <w:lvlText w:val="%1."/>
      <w:lvlJc w:val="left"/>
      <w:pPr>
        <w:ind w:left="0" w:firstLine="0"/>
      </w:pPr>
    </w:lvl>
    <w:lvl w:ilvl="1">
      <w:start w:val="1"/>
      <w:numFmt w:val="upperLetter"/>
      <w:pStyle w:val="Balk21"/>
      <w:lvlText w:val="%2."/>
      <w:lvlJc w:val="left"/>
      <w:pPr>
        <w:ind w:left="720" w:firstLine="0"/>
      </w:pPr>
    </w:lvl>
    <w:lvl w:ilvl="2">
      <w:start w:val="1"/>
      <w:numFmt w:val="decimal"/>
      <w:pStyle w:val="Balk31"/>
      <w:lvlText w:val="%3."/>
      <w:lvlJc w:val="left"/>
      <w:pPr>
        <w:ind w:left="1440" w:firstLine="0"/>
      </w:pPr>
    </w:lvl>
    <w:lvl w:ilvl="3">
      <w:start w:val="1"/>
      <w:numFmt w:val="lowerLetter"/>
      <w:pStyle w:val="Balk41"/>
      <w:lvlText w:val="%4)"/>
      <w:lvlJc w:val="left"/>
      <w:pPr>
        <w:ind w:left="2160" w:firstLine="0"/>
      </w:pPr>
    </w:lvl>
    <w:lvl w:ilvl="4">
      <w:start w:val="1"/>
      <w:numFmt w:val="decimal"/>
      <w:pStyle w:val="Balk51"/>
      <w:lvlText w:val="(%5)"/>
      <w:lvlJc w:val="left"/>
      <w:pPr>
        <w:ind w:left="2880" w:firstLine="0"/>
      </w:pPr>
    </w:lvl>
    <w:lvl w:ilvl="5">
      <w:start w:val="1"/>
      <w:numFmt w:val="lowerLetter"/>
      <w:pStyle w:val="Balk61"/>
      <w:lvlText w:val="(%6)"/>
      <w:lvlJc w:val="left"/>
      <w:pPr>
        <w:ind w:left="3600" w:firstLine="0"/>
      </w:pPr>
    </w:lvl>
    <w:lvl w:ilvl="6">
      <w:start w:val="1"/>
      <w:numFmt w:val="lowerRoman"/>
      <w:pStyle w:val="Balk71"/>
      <w:lvlText w:val="(%7)"/>
      <w:lvlJc w:val="left"/>
      <w:pPr>
        <w:ind w:left="4320" w:firstLine="0"/>
      </w:pPr>
    </w:lvl>
    <w:lvl w:ilvl="7">
      <w:start w:val="1"/>
      <w:numFmt w:val="lowerLetter"/>
      <w:pStyle w:val="Balk81"/>
      <w:lvlText w:val="(%8)"/>
      <w:lvlJc w:val="left"/>
      <w:pPr>
        <w:ind w:left="5040" w:firstLine="0"/>
      </w:pPr>
    </w:lvl>
    <w:lvl w:ilvl="8">
      <w:start w:val="1"/>
      <w:numFmt w:val="lowerRoman"/>
      <w:pStyle w:val="Balk91"/>
      <w:lvlText w:val="(%9)"/>
      <w:lvlJc w:val="left"/>
      <w:pPr>
        <w:ind w:left="5760" w:firstLine="0"/>
      </w:pPr>
    </w:lvl>
  </w:abstractNum>
  <w:abstractNum w:abstractNumId="3" w15:restartNumberingAfterBreak="0">
    <w:nsid w:val="5818652B"/>
    <w:multiLevelType w:val="multilevel"/>
    <w:tmpl w:val="0038D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655368BF"/>
    <w:multiLevelType w:val="hybridMultilevel"/>
    <w:tmpl w:val="64EAE248"/>
    <w:lvl w:ilvl="0" w:tplc="3FE8F7C2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F3DFA"/>
    <w:multiLevelType w:val="hybridMultilevel"/>
    <w:tmpl w:val="B6661EB2"/>
    <w:lvl w:ilvl="0" w:tplc="CC06A4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459B"/>
    <w:multiLevelType w:val="hybridMultilevel"/>
    <w:tmpl w:val="178EE28E"/>
    <w:lvl w:ilvl="0" w:tplc="3FE8F7C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2C"/>
    <w:rsid w:val="000C5E8E"/>
    <w:rsid w:val="001B2DDD"/>
    <w:rsid w:val="002145D1"/>
    <w:rsid w:val="002D69B2"/>
    <w:rsid w:val="002E6A0D"/>
    <w:rsid w:val="00332C2C"/>
    <w:rsid w:val="0044614B"/>
    <w:rsid w:val="00464278"/>
    <w:rsid w:val="00581E5E"/>
    <w:rsid w:val="00610514"/>
    <w:rsid w:val="006728EA"/>
    <w:rsid w:val="007940F0"/>
    <w:rsid w:val="007D729C"/>
    <w:rsid w:val="00863C12"/>
    <w:rsid w:val="00871509"/>
    <w:rsid w:val="00896D0E"/>
    <w:rsid w:val="0089739E"/>
    <w:rsid w:val="009026E4"/>
    <w:rsid w:val="00904E5A"/>
    <w:rsid w:val="00A0406A"/>
    <w:rsid w:val="00AA4706"/>
    <w:rsid w:val="00AD5941"/>
    <w:rsid w:val="00B82A88"/>
    <w:rsid w:val="00BF200A"/>
    <w:rsid w:val="00C03956"/>
    <w:rsid w:val="00C677C3"/>
    <w:rsid w:val="00C907B0"/>
    <w:rsid w:val="00E202F7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109B"/>
  <w15:chartTrackingRefBased/>
  <w15:docId w15:val="{3EC9384F-0129-4D91-8590-EE6040D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2C2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12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32C2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332C2C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332C2C"/>
    <w:pPr>
      <w:tabs>
        <w:tab w:val="left" w:pos="426"/>
        <w:tab w:val="right" w:leader="dot" w:pos="8296"/>
      </w:tabs>
      <w:spacing w:before="120" w:after="240" w:line="288" w:lineRule="auto"/>
      <w:jc w:val="both"/>
    </w:pPr>
    <w:rPr>
      <w:rFonts w:ascii="Arial" w:eastAsiaTheme="minorEastAsia" w:hAnsi="Arial"/>
      <w:i/>
      <w:iCs/>
      <w:noProof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32C2C"/>
    <w:pPr>
      <w:spacing w:after="12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32C2C"/>
    <w:rPr>
      <w:rFonts w:eastAsiaTheme="minorEastAsia"/>
      <w:i/>
      <w:iCs/>
      <w:sz w:val="20"/>
      <w:szCs w:val="20"/>
      <w:lang w:val="en-US" w:bidi="en-US"/>
    </w:rPr>
  </w:style>
  <w:style w:type="paragraph" w:styleId="ListeParagraf">
    <w:name w:val="List Paragraph"/>
    <w:basedOn w:val="Normal"/>
    <w:uiPriority w:val="34"/>
    <w:qFormat/>
    <w:rsid w:val="00332C2C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msonormal1">
    <w:name w:val="msonormal1"/>
    <w:qFormat/>
    <w:rsid w:val="00332C2C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11">
    <w:name w:val="Başlık 11"/>
    <w:basedOn w:val="Normal"/>
    <w:rsid w:val="00332C2C"/>
    <w:pPr>
      <w:numPr>
        <w:numId w:val="1"/>
      </w:num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21">
    <w:name w:val="Başlık 21"/>
    <w:basedOn w:val="Normal"/>
    <w:rsid w:val="00332C2C"/>
    <w:pPr>
      <w:numPr>
        <w:ilvl w:val="1"/>
        <w:numId w:val="1"/>
      </w:numPr>
      <w:spacing w:after="200" w:line="288" w:lineRule="auto"/>
      <w:ind w:left="0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31">
    <w:name w:val="Başlık 31"/>
    <w:basedOn w:val="Normal"/>
    <w:rsid w:val="00332C2C"/>
    <w:pPr>
      <w:numPr>
        <w:ilvl w:val="2"/>
        <w:numId w:val="1"/>
      </w:numPr>
      <w:spacing w:after="200" w:line="288" w:lineRule="auto"/>
      <w:ind w:left="0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51">
    <w:name w:val="Başlık 51"/>
    <w:basedOn w:val="Normal"/>
    <w:rsid w:val="00332C2C"/>
    <w:pPr>
      <w:numPr>
        <w:ilvl w:val="4"/>
        <w:numId w:val="1"/>
      </w:numPr>
      <w:spacing w:after="200" w:line="288" w:lineRule="auto"/>
      <w:ind w:left="0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41">
    <w:name w:val="Başlık 41"/>
    <w:basedOn w:val="Normal"/>
    <w:rsid w:val="00332C2C"/>
    <w:pPr>
      <w:numPr>
        <w:ilvl w:val="3"/>
        <w:numId w:val="1"/>
      </w:numPr>
      <w:spacing w:after="200" w:line="288" w:lineRule="auto"/>
      <w:ind w:left="0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61">
    <w:name w:val="Başlık 61"/>
    <w:basedOn w:val="Normal"/>
    <w:rsid w:val="00332C2C"/>
    <w:pPr>
      <w:numPr>
        <w:ilvl w:val="5"/>
        <w:numId w:val="1"/>
      </w:numPr>
      <w:spacing w:after="200" w:line="288" w:lineRule="auto"/>
      <w:ind w:left="0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71">
    <w:name w:val="Başlık 71"/>
    <w:basedOn w:val="Normal"/>
    <w:rsid w:val="00332C2C"/>
    <w:pPr>
      <w:numPr>
        <w:ilvl w:val="6"/>
        <w:numId w:val="1"/>
      </w:numPr>
      <w:spacing w:after="200" w:line="288" w:lineRule="auto"/>
      <w:ind w:left="0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81">
    <w:name w:val="Başlık 81"/>
    <w:basedOn w:val="Normal"/>
    <w:rsid w:val="00332C2C"/>
    <w:pPr>
      <w:numPr>
        <w:ilvl w:val="7"/>
        <w:numId w:val="1"/>
      </w:numPr>
      <w:spacing w:after="200" w:line="288" w:lineRule="auto"/>
      <w:ind w:left="0"/>
    </w:pPr>
    <w:rPr>
      <w:rFonts w:eastAsiaTheme="minorEastAsia"/>
      <w:i/>
      <w:iCs/>
      <w:sz w:val="20"/>
      <w:szCs w:val="20"/>
      <w:lang w:val="en-US" w:bidi="en-US"/>
    </w:rPr>
  </w:style>
  <w:style w:type="paragraph" w:customStyle="1" w:styleId="Balk91">
    <w:name w:val="Başlık 91"/>
    <w:basedOn w:val="Normal"/>
    <w:rsid w:val="00332C2C"/>
    <w:pPr>
      <w:numPr>
        <w:ilvl w:val="8"/>
        <w:numId w:val="1"/>
      </w:numPr>
      <w:spacing w:after="200" w:line="288" w:lineRule="auto"/>
      <w:ind w:left="0"/>
    </w:pPr>
    <w:rPr>
      <w:rFonts w:eastAsiaTheme="minorEastAsia"/>
      <w:i/>
      <w:iCs/>
      <w:sz w:val="20"/>
      <w:szCs w:val="20"/>
      <w:lang w:val="en-US" w:bidi="en-US"/>
    </w:rPr>
  </w:style>
  <w:style w:type="paragraph" w:styleId="TBal">
    <w:name w:val="TOC Heading"/>
    <w:basedOn w:val="Balk11"/>
    <w:next w:val="Normal"/>
    <w:uiPriority w:val="39"/>
    <w:semiHidden/>
    <w:unhideWhenUsed/>
    <w:qFormat/>
    <w:rsid w:val="00332C2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120" w:after="100" w:line="268" w:lineRule="auto"/>
      <w:contextualSpacing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2F7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63C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fas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Secilmis</dc:creator>
  <cp:keywords/>
  <dc:description/>
  <cp:lastModifiedBy>Mustafa Secilmis</cp:lastModifiedBy>
  <cp:revision>11</cp:revision>
  <cp:lastPrinted>2016-03-09T13:17:00Z</cp:lastPrinted>
  <dcterms:created xsi:type="dcterms:W3CDTF">2016-05-18T06:40:00Z</dcterms:created>
  <dcterms:modified xsi:type="dcterms:W3CDTF">2018-09-17T11:21:00Z</dcterms:modified>
</cp:coreProperties>
</file>