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F6" w:rsidRPr="009653F6" w:rsidRDefault="00465983" w:rsidP="009F7BA1">
      <w:pPr>
        <w:pStyle w:val="Heading1"/>
        <w:spacing w:before="0" w:line="240" w:lineRule="auto"/>
      </w:pPr>
      <w:r>
        <w:t>TEKSTİL ELYAF İSİMLERİ ETİKETLEME VE İŞARETLEME</w:t>
      </w:r>
      <w:r w:rsidR="00B43DFC" w:rsidRPr="009653F6">
        <w:t xml:space="preserve"> </w:t>
      </w:r>
      <w:r w:rsidR="00F17D53" w:rsidRPr="009653F6">
        <w:t xml:space="preserve">YÖNETMELİĞİ </w:t>
      </w:r>
    </w:p>
    <w:p w:rsidR="00A16A3C" w:rsidRPr="009653F6" w:rsidRDefault="00A16A3C" w:rsidP="009F7BA1">
      <w:pPr>
        <w:pStyle w:val="Heading1"/>
        <w:spacing w:before="0" w:line="240" w:lineRule="auto"/>
      </w:pPr>
      <w:r w:rsidRPr="009653F6">
        <w:t>BİLGİ NOTU</w:t>
      </w:r>
    </w:p>
    <w:p w:rsidR="009F7BA1" w:rsidRDefault="009F7BA1" w:rsidP="009F7BA1">
      <w:pPr>
        <w:spacing w:after="0" w:line="240" w:lineRule="auto"/>
        <w:jc w:val="both"/>
        <w:rPr>
          <w:rFonts w:ascii="Sylfaen" w:hAnsi="Sylfaen"/>
          <w:sz w:val="24"/>
          <w:szCs w:val="24"/>
        </w:rPr>
      </w:pPr>
    </w:p>
    <w:p w:rsidR="00A16A3C" w:rsidRDefault="00A16A3C" w:rsidP="009F7BA1">
      <w:pPr>
        <w:spacing w:after="0" w:line="240" w:lineRule="auto"/>
        <w:jc w:val="both"/>
        <w:rPr>
          <w:rFonts w:ascii="Sylfaen" w:hAnsi="Sylfaen"/>
          <w:sz w:val="24"/>
          <w:szCs w:val="24"/>
        </w:rPr>
      </w:pPr>
      <w:r w:rsidRPr="009653F6">
        <w:rPr>
          <w:rFonts w:ascii="Sylfaen" w:hAnsi="Sylfaen"/>
          <w:sz w:val="24"/>
          <w:szCs w:val="24"/>
        </w:rPr>
        <w:t>Tekstil elyaf isimleri ve tekstil ürünlerinin elyaf k</w:t>
      </w:r>
      <w:r w:rsidR="009653F6" w:rsidRPr="009653F6">
        <w:rPr>
          <w:rFonts w:ascii="Sylfaen" w:hAnsi="Sylfaen"/>
          <w:sz w:val="24"/>
          <w:szCs w:val="24"/>
        </w:rPr>
        <w:t xml:space="preserve">ompozisyonları </w:t>
      </w:r>
      <w:r w:rsidRPr="009653F6">
        <w:rPr>
          <w:rFonts w:ascii="Sylfaen" w:hAnsi="Sylfaen"/>
          <w:sz w:val="24"/>
          <w:szCs w:val="24"/>
        </w:rPr>
        <w:t xml:space="preserve">ile ilgili </w:t>
      </w:r>
      <w:r w:rsidR="00C047BD" w:rsidRPr="009653F6">
        <w:rPr>
          <w:rFonts w:ascii="Sylfaen" w:hAnsi="Sylfaen"/>
          <w:sz w:val="24"/>
          <w:szCs w:val="24"/>
        </w:rPr>
        <w:t>etiketleme ve</w:t>
      </w:r>
      <w:r w:rsidRPr="009653F6">
        <w:rPr>
          <w:rFonts w:ascii="Sylfaen" w:hAnsi="Sylfaen"/>
          <w:sz w:val="24"/>
          <w:szCs w:val="24"/>
        </w:rPr>
        <w:t xml:space="preserve"> </w:t>
      </w:r>
      <w:r w:rsidR="00296361" w:rsidRPr="009653F6">
        <w:rPr>
          <w:rFonts w:ascii="Sylfaen" w:hAnsi="Sylfaen"/>
          <w:sz w:val="24"/>
          <w:szCs w:val="24"/>
        </w:rPr>
        <w:t xml:space="preserve">işaretleme kuralları hakkındaki, 27 Eylül 2011 tarihli Avrupa Parlamentosu ve Konseyi </w:t>
      </w:r>
      <w:r w:rsidRPr="009653F6">
        <w:rPr>
          <w:rFonts w:ascii="Sylfaen" w:hAnsi="Sylfaen"/>
          <w:sz w:val="24"/>
          <w:szCs w:val="24"/>
        </w:rPr>
        <w:t>1007/2011 No’lu Yönetmeli</w:t>
      </w:r>
      <w:r w:rsidR="009653F6" w:rsidRPr="009653F6">
        <w:rPr>
          <w:rFonts w:ascii="Sylfaen" w:hAnsi="Sylfaen"/>
          <w:sz w:val="24"/>
          <w:szCs w:val="24"/>
        </w:rPr>
        <w:t>k</w:t>
      </w:r>
      <w:r w:rsidRPr="009653F6">
        <w:rPr>
          <w:rFonts w:ascii="Sylfaen" w:hAnsi="Sylfaen"/>
          <w:sz w:val="24"/>
          <w:szCs w:val="24"/>
        </w:rPr>
        <w:t xml:space="preserve"> </w:t>
      </w:r>
      <w:r w:rsidR="00296361" w:rsidRPr="009653F6">
        <w:rPr>
          <w:rFonts w:ascii="Sylfaen" w:hAnsi="Sylfaen"/>
          <w:sz w:val="24"/>
          <w:szCs w:val="24"/>
        </w:rPr>
        <w:t xml:space="preserve">(AB Resmi Gazetesi L272, 18/10/2011), </w:t>
      </w:r>
      <w:r w:rsidRPr="009653F6">
        <w:rPr>
          <w:rFonts w:ascii="Sylfaen" w:hAnsi="Sylfaen"/>
          <w:sz w:val="24"/>
          <w:szCs w:val="24"/>
        </w:rPr>
        <w:t xml:space="preserve">8 Mayıs 2012 tarihinden itibaren uygulanmaktadır. </w:t>
      </w:r>
    </w:p>
    <w:p w:rsidR="009F7BA1" w:rsidRPr="009653F6" w:rsidRDefault="009F7BA1" w:rsidP="009F7BA1">
      <w:pPr>
        <w:spacing w:after="0" w:line="240" w:lineRule="auto"/>
        <w:jc w:val="both"/>
        <w:rPr>
          <w:rFonts w:ascii="Sylfaen" w:hAnsi="Sylfaen"/>
          <w:sz w:val="24"/>
          <w:szCs w:val="24"/>
        </w:rPr>
      </w:pPr>
    </w:p>
    <w:p w:rsidR="009653F6" w:rsidRDefault="00296361" w:rsidP="009F7BA1">
      <w:pPr>
        <w:spacing w:after="0" w:line="240" w:lineRule="auto"/>
        <w:jc w:val="both"/>
        <w:rPr>
          <w:rFonts w:ascii="Sylfaen" w:hAnsi="Sylfaen"/>
          <w:sz w:val="24"/>
          <w:szCs w:val="24"/>
        </w:rPr>
      </w:pPr>
      <w:r w:rsidRPr="009653F6">
        <w:rPr>
          <w:rFonts w:ascii="Sylfaen" w:hAnsi="Sylfaen"/>
          <w:sz w:val="24"/>
          <w:szCs w:val="24"/>
        </w:rPr>
        <w:t xml:space="preserve">Sözkonusu yönetmelik, tekstil ürünlerinin </w:t>
      </w:r>
      <w:r w:rsidR="004D2F59">
        <w:rPr>
          <w:rFonts w:ascii="Sylfaen" w:hAnsi="Sylfaen"/>
          <w:sz w:val="24"/>
          <w:szCs w:val="24"/>
        </w:rPr>
        <w:t xml:space="preserve">elyaf </w:t>
      </w:r>
      <w:r w:rsidRPr="009653F6">
        <w:rPr>
          <w:rFonts w:ascii="Sylfaen" w:hAnsi="Sylfaen"/>
          <w:sz w:val="24"/>
          <w:szCs w:val="24"/>
        </w:rPr>
        <w:t>k</w:t>
      </w:r>
      <w:r w:rsidR="009653F6" w:rsidRPr="009653F6">
        <w:rPr>
          <w:rFonts w:ascii="Sylfaen" w:hAnsi="Sylfaen"/>
          <w:sz w:val="24"/>
          <w:szCs w:val="24"/>
        </w:rPr>
        <w:t>ompozisyonlarının</w:t>
      </w:r>
      <w:r w:rsidR="004D2F59">
        <w:rPr>
          <w:rFonts w:ascii="Sylfaen" w:hAnsi="Sylfaen"/>
          <w:sz w:val="24"/>
          <w:szCs w:val="24"/>
        </w:rPr>
        <w:t xml:space="preserve"> belirli kurallara göre belirlenmesini öngörmekte ve tekstil ürünlerinin</w:t>
      </w:r>
      <w:r w:rsidR="009653F6" w:rsidRPr="009653F6">
        <w:rPr>
          <w:rFonts w:ascii="Sylfaen" w:hAnsi="Sylfaen"/>
          <w:sz w:val="24"/>
          <w:szCs w:val="24"/>
        </w:rPr>
        <w:t xml:space="preserve"> etiketlenmesi ve işaretlenmesinin </w:t>
      </w:r>
      <w:r w:rsidRPr="009653F6">
        <w:rPr>
          <w:rFonts w:ascii="Sylfaen" w:hAnsi="Sylfaen"/>
          <w:sz w:val="24"/>
          <w:szCs w:val="24"/>
        </w:rPr>
        <w:t xml:space="preserve">harmonize </w:t>
      </w:r>
      <w:r w:rsidR="009653F6" w:rsidRPr="009653F6">
        <w:rPr>
          <w:rFonts w:ascii="Sylfaen" w:hAnsi="Sylfaen"/>
          <w:sz w:val="24"/>
          <w:szCs w:val="24"/>
        </w:rPr>
        <w:t xml:space="preserve">edilmiş standart </w:t>
      </w:r>
      <w:r w:rsidRPr="009653F6">
        <w:rPr>
          <w:rFonts w:ascii="Sylfaen" w:hAnsi="Sylfaen"/>
          <w:sz w:val="24"/>
          <w:szCs w:val="24"/>
        </w:rPr>
        <w:t>elyaf is</w:t>
      </w:r>
      <w:r w:rsidR="004D2F59">
        <w:rPr>
          <w:rFonts w:ascii="Sylfaen" w:hAnsi="Sylfaen"/>
          <w:sz w:val="24"/>
          <w:szCs w:val="24"/>
        </w:rPr>
        <w:t xml:space="preserve">imleri kullanılarak sağlanmasına dair mevzuatı düzenlemektedir. </w:t>
      </w:r>
      <w:r w:rsidRPr="009653F6">
        <w:rPr>
          <w:rFonts w:ascii="Sylfaen" w:hAnsi="Sylfaen"/>
          <w:sz w:val="24"/>
          <w:szCs w:val="24"/>
        </w:rPr>
        <w:t xml:space="preserve"> </w:t>
      </w:r>
    </w:p>
    <w:p w:rsidR="009F7BA1" w:rsidRPr="009653F6" w:rsidRDefault="009F7BA1" w:rsidP="009F7BA1">
      <w:pPr>
        <w:spacing w:after="0" w:line="240" w:lineRule="auto"/>
        <w:jc w:val="both"/>
        <w:rPr>
          <w:rFonts w:ascii="Sylfaen" w:hAnsi="Sylfaen"/>
          <w:sz w:val="24"/>
          <w:szCs w:val="24"/>
        </w:rPr>
      </w:pPr>
    </w:p>
    <w:p w:rsidR="00296361" w:rsidRDefault="00296361" w:rsidP="009F7BA1">
      <w:pPr>
        <w:spacing w:after="0" w:line="240" w:lineRule="auto"/>
        <w:jc w:val="both"/>
        <w:rPr>
          <w:rFonts w:ascii="Sylfaen" w:hAnsi="Sylfaen"/>
          <w:sz w:val="24"/>
          <w:szCs w:val="24"/>
        </w:rPr>
      </w:pPr>
      <w:r w:rsidRPr="009653F6">
        <w:rPr>
          <w:rFonts w:ascii="Sylfaen" w:hAnsi="Sylfaen"/>
          <w:sz w:val="24"/>
          <w:szCs w:val="24"/>
        </w:rPr>
        <w:t xml:space="preserve">Yönetmelik aynı zamanda, </w:t>
      </w:r>
      <w:r w:rsidR="009653F6" w:rsidRPr="009653F6">
        <w:rPr>
          <w:rFonts w:ascii="Sylfaen" w:hAnsi="Sylfaen"/>
          <w:sz w:val="24"/>
          <w:szCs w:val="24"/>
        </w:rPr>
        <w:t xml:space="preserve">etiketler ve işaretlemeler üzerinde </w:t>
      </w:r>
      <w:r w:rsidRPr="009653F6">
        <w:rPr>
          <w:rFonts w:ascii="Sylfaen" w:hAnsi="Sylfaen"/>
          <w:sz w:val="24"/>
          <w:szCs w:val="24"/>
        </w:rPr>
        <w:t xml:space="preserve">tekstil ürünlerinin </w:t>
      </w:r>
      <w:r w:rsidR="009653F6" w:rsidRPr="009653F6">
        <w:rPr>
          <w:rFonts w:ascii="Sylfaen" w:hAnsi="Sylfaen"/>
          <w:sz w:val="24"/>
          <w:szCs w:val="24"/>
        </w:rPr>
        <w:t>kompozisyonları</w:t>
      </w:r>
      <w:r w:rsidR="004E2C3B" w:rsidRPr="009653F6">
        <w:rPr>
          <w:rFonts w:ascii="Sylfaen" w:hAnsi="Sylfaen"/>
          <w:sz w:val="24"/>
          <w:szCs w:val="24"/>
        </w:rPr>
        <w:t xml:space="preserve"> </w:t>
      </w:r>
      <w:r w:rsidRPr="009653F6">
        <w:rPr>
          <w:rFonts w:ascii="Sylfaen" w:hAnsi="Sylfaen"/>
          <w:sz w:val="24"/>
          <w:szCs w:val="24"/>
        </w:rPr>
        <w:t xml:space="preserve">ile </w:t>
      </w:r>
      <w:r w:rsidR="009653F6" w:rsidRPr="009653F6">
        <w:rPr>
          <w:rFonts w:ascii="Sylfaen" w:hAnsi="Sylfaen"/>
          <w:sz w:val="24"/>
          <w:szCs w:val="24"/>
        </w:rPr>
        <w:t xml:space="preserve">ilgili sağlanan bilgilerin Yönetmelik kapsamındaki hükümler ile </w:t>
      </w:r>
      <w:r w:rsidRPr="009653F6">
        <w:rPr>
          <w:rFonts w:ascii="Sylfaen" w:hAnsi="Sylfaen"/>
          <w:sz w:val="24"/>
          <w:szCs w:val="24"/>
        </w:rPr>
        <w:t>uyumluluğu</w:t>
      </w:r>
      <w:r w:rsidR="00310294" w:rsidRPr="009653F6">
        <w:rPr>
          <w:rFonts w:ascii="Sylfaen" w:hAnsi="Sylfaen"/>
          <w:sz w:val="24"/>
          <w:szCs w:val="24"/>
        </w:rPr>
        <w:t>nu</w:t>
      </w:r>
      <w:r w:rsidR="004D2F59">
        <w:rPr>
          <w:rFonts w:ascii="Sylfaen" w:hAnsi="Sylfaen"/>
          <w:sz w:val="24"/>
          <w:szCs w:val="24"/>
        </w:rPr>
        <w:t>n ilgili merciler tarafından</w:t>
      </w:r>
      <w:r w:rsidR="00310294" w:rsidRPr="009653F6">
        <w:rPr>
          <w:rFonts w:ascii="Sylfaen" w:hAnsi="Sylfaen"/>
          <w:sz w:val="24"/>
          <w:szCs w:val="24"/>
        </w:rPr>
        <w:t xml:space="preserve"> </w:t>
      </w:r>
      <w:r w:rsidR="004D2F59">
        <w:rPr>
          <w:rFonts w:ascii="Sylfaen" w:hAnsi="Sylfaen"/>
          <w:sz w:val="24"/>
          <w:szCs w:val="24"/>
        </w:rPr>
        <w:t>denetlenme</w:t>
      </w:r>
      <w:r w:rsidR="00310294" w:rsidRPr="009653F6">
        <w:rPr>
          <w:rFonts w:ascii="Sylfaen" w:hAnsi="Sylfaen"/>
          <w:sz w:val="24"/>
          <w:szCs w:val="24"/>
        </w:rPr>
        <w:t xml:space="preserve"> </w:t>
      </w:r>
      <w:r w:rsidRPr="009653F6">
        <w:rPr>
          <w:rFonts w:ascii="Sylfaen" w:hAnsi="Sylfaen"/>
          <w:sz w:val="24"/>
          <w:szCs w:val="24"/>
        </w:rPr>
        <w:t>metotlar</w:t>
      </w:r>
      <w:r w:rsidR="00310294" w:rsidRPr="009653F6">
        <w:rPr>
          <w:rFonts w:ascii="Sylfaen" w:hAnsi="Sylfaen"/>
          <w:sz w:val="24"/>
          <w:szCs w:val="24"/>
        </w:rPr>
        <w:t>ını</w:t>
      </w:r>
      <w:r w:rsidR="004D2F59">
        <w:rPr>
          <w:rFonts w:ascii="Sylfaen" w:hAnsi="Sylfaen"/>
          <w:sz w:val="24"/>
          <w:szCs w:val="24"/>
        </w:rPr>
        <w:t xml:space="preserve"> düzenlemektedir</w:t>
      </w:r>
      <w:r w:rsidRPr="009653F6">
        <w:rPr>
          <w:rFonts w:ascii="Sylfaen" w:hAnsi="Sylfaen"/>
          <w:sz w:val="24"/>
          <w:szCs w:val="24"/>
        </w:rPr>
        <w:t xml:space="preserve">. </w:t>
      </w:r>
    </w:p>
    <w:p w:rsidR="004D2F59" w:rsidRDefault="004D2F59" w:rsidP="009F7BA1">
      <w:pPr>
        <w:spacing w:after="0" w:line="240" w:lineRule="auto"/>
        <w:jc w:val="both"/>
        <w:rPr>
          <w:rFonts w:ascii="Sylfaen" w:hAnsi="Sylfaen"/>
          <w:sz w:val="24"/>
          <w:szCs w:val="24"/>
        </w:rPr>
      </w:pPr>
    </w:p>
    <w:p w:rsidR="00A16A3C" w:rsidRPr="009653F6" w:rsidRDefault="00A16A3C" w:rsidP="009F7BA1">
      <w:pPr>
        <w:pStyle w:val="Heading2"/>
        <w:spacing w:before="0" w:line="240" w:lineRule="auto"/>
      </w:pPr>
      <w:r w:rsidRPr="009653F6">
        <w:t>Yönetmeliğin gerekçesi:</w:t>
      </w:r>
    </w:p>
    <w:p w:rsidR="009F7BA1" w:rsidRDefault="009F7BA1" w:rsidP="009F7BA1">
      <w:pPr>
        <w:spacing w:after="0" w:line="240" w:lineRule="auto"/>
        <w:jc w:val="both"/>
        <w:rPr>
          <w:rFonts w:ascii="Sylfaen" w:hAnsi="Sylfaen"/>
          <w:sz w:val="24"/>
          <w:szCs w:val="24"/>
        </w:rPr>
      </w:pPr>
    </w:p>
    <w:p w:rsidR="00F56DF6" w:rsidRDefault="00A16A3C" w:rsidP="009F7BA1">
      <w:pPr>
        <w:spacing w:after="0" w:line="240" w:lineRule="auto"/>
        <w:jc w:val="both"/>
        <w:rPr>
          <w:rFonts w:ascii="Sylfaen" w:hAnsi="Sylfaen"/>
          <w:sz w:val="24"/>
          <w:szCs w:val="24"/>
        </w:rPr>
      </w:pPr>
      <w:r w:rsidRPr="009653F6">
        <w:rPr>
          <w:rFonts w:ascii="Sylfaen" w:hAnsi="Sylfaen"/>
          <w:sz w:val="24"/>
          <w:szCs w:val="24"/>
        </w:rPr>
        <w:t>Avrupa Birliği, aşağıdaki iki nedenden dolayı, t</w:t>
      </w:r>
      <w:r w:rsidR="00F56DF6" w:rsidRPr="009653F6">
        <w:rPr>
          <w:rFonts w:ascii="Sylfaen" w:hAnsi="Sylfaen"/>
          <w:sz w:val="24"/>
          <w:szCs w:val="24"/>
        </w:rPr>
        <w:t xml:space="preserve">ekstil isimleri hakkında </w:t>
      </w:r>
      <w:r w:rsidR="00296361" w:rsidRPr="009653F6">
        <w:rPr>
          <w:rFonts w:ascii="Sylfaen" w:hAnsi="Sylfaen"/>
          <w:sz w:val="24"/>
          <w:szCs w:val="24"/>
        </w:rPr>
        <w:t xml:space="preserve">kapsamlı </w:t>
      </w:r>
      <w:r w:rsidR="00F56DF6" w:rsidRPr="009653F6">
        <w:rPr>
          <w:rFonts w:ascii="Sylfaen" w:hAnsi="Sylfaen"/>
          <w:sz w:val="24"/>
          <w:szCs w:val="24"/>
        </w:rPr>
        <w:t>bir yönetmeli</w:t>
      </w:r>
      <w:r w:rsidRPr="009653F6">
        <w:rPr>
          <w:rFonts w:ascii="Sylfaen" w:hAnsi="Sylfaen"/>
          <w:sz w:val="24"/>
          <w:szCs w:val="24"/>
        </w:rPr>
        <w:t xml:space="preserve">k yürürlüğe koymaya ihtiyaç duyulduğunu açıklamaktadır: </w:t>
      </w:r>
      <w:r w:rsidR="00F56DF6" w:rsidRPr="009653F6">
        <w:rPr>
          <w:rFonts w:ascii="Sylfaen" w:hAnsi="Sylfaen"/>
          <w:sz w:val="24"/>
          <w:szCs w:val="24"/>
        </w:rPr>
        <w:t xml:space="preserve"> </w:t>
      </w:r>
    </w:p>
    <w:p w:rsidR="009F7BA1" w:rsidRPr="009653F6" w:rsidRDefault="009F7BA1" w:rsidP="009F7BA1">
      <w:pPr>
        <w:spacing w:after="0" w:line="240" w:lineRule="auto"/>
        <w:jc w:val="both"/>
        <w:rPr>
          <w:rFonts w:ascii="Sylfaen" w:hAnsi="Sylfaen"/>
          <w:sz w:val="24"/>
          <w:szCs w:val="24"/>
        </w:rPr>
      </w:pPr>
    </w:p>
    <w:p w:rsidR="007E1C7B" w:rsidRPr="009653F6" w:rsidRDefault="00A16A3C" w:rsidP="009F7BA1">
      <w:pPr>
        <w:pStyle w:val="ListParagraph"/>
        <w:numPr>
          <w:ilvl w:val="0"/>
          <w:numId w:val="1"/>
        </w:numPr>
        <w:spacing w:after="0" w:line="240" w:lineRule="auto"/>
        <w:jc w:val="both"/>
        <w:rPr>
          <w:rFonts w:ascii="Sylfaen" w:hAnsi="Sylfaen"/>
          <w:sz w:val="24"/>
          <w:szCs w:val="24"/>
        </w:rPr>
      </w:pPr>
      <w:r w:rsidRPr="009653F6">
        <w:rPr>
          <w:rFonts w:ascii="Sylfaen" w:hAnsi="Sylfaen"/>
          <w:sz w:val="24"/>
          <w:szCs w:val="24"/>
        </w:rPr>
        <w:t>Üye ülkelerde,</w:t>
      </w:r>
      <w:r w:rsidR="00F56DF6" w:rsidRPr="009653F6">
        <w:rPr>
          <w:rFonts w:ascii="Sylfaen" w:hAnsi="Sylfaen"/>
          <w:sz w:val="24"/>
          <w:szCs w:val="24"/>
        </w:rPr>
        <w:t xml:space="preserve"> tekstil </w:t>
      </w:r>
      <w:r w:rsidR="009653F6" w:rsidRPr="009653F6">
        <w:rPr>
          <w:rFonts w:ascii="Sylfaen" w:hAnsi="Sylfaen"/>
          <w:sz w:val="24"/>
          <w:szCs w:val="24"/>
        </w:rPr>
        <w:t>elyaf</w:t>
      </w:r>
      <w:r w:rsidR="00F56DF6" w:rsidRPr="009653F6">
        <w:rPr>
          <w:rFonts w:ascii="Sylfaen" w:hAnsi="Sylfaen"/>
          <w:sz w:val="24"/>
          <w:szCs w:val="24"/>
        </w:rPr>
        <w:t xml:space="preserve"> isimleri, </w:t>
      </w:r>
      <w:r w:rsidRPr="009653F6">
        <w:rPr>
          <w:rFonts w:ascii="Sylfaen" w:hAnsi="Sylfaen"/>
          <w:sz w:val="24"/>
          <w:szCs w:val="24"/>
        </w:rPr>
        <w:t>elyaf k</w:t>
      </w:r>
      <w:r w:rsidR="009653F6" w:rsidRPr="009653F6">
        <w:rPr>
          <w:rFonts w:ascii="Sylfaen" w:hAnsi="Sylfaen"/>
          <w:sz w:val="24"/>
          <w:szCs w:val="24"/>
        </w:rPr>
        <w:t xml:space="preserve">ompozisyonları </w:t>
      </w:r>
      <w:r w:rsidR="00F56DF6" w:rsidRPr="009653F6">
        <w:rPr>
          <w:rFonts w:ascii="Sylfaen" w:hAnsi="Sylfaen"/>
          <w:sz w:val="24"/>
          <w:szCs w:val="24"/>
        </w:rPr>
        <w:t xml:space="preserve">ve </w:t>
      </w:r>
      <w:r w:rsidRPr="009653F6">
        <w:rPr>
          <w:rFonts w:ascii="Sylfaen" w:hAnsi="Sylfaen"/>
          <w:sz w:val="24"/>
          <w:szCs w:val="24"/>
        </w:rPr>
        <w:t>elyaf isim ve k</w:t>
      </w:r>
      <w:r w:rsidR="009653F6" w:rsidRPr="009653F6">
        <w:rPr>
          <w:rFonts w:ascii="Sylfaen" w:hAnsi="Sylfaen"/>
          <w:sz w:val="24"/>
          <w:szCs w:val="24"/>
        </w:rPr>
        <w:t xml:space="preserve">ompozisyonlarının </w:t>
      </w:r>
      <w:r w:rsidR="00F56DF6" w:rsidRPr="009653F6">
        <w:rPr>
          <w:rFonts w:ascii="Sylfaen" w:hAnsi="Sylfaen"/>
          <w:sz w:val="24"/>
          <w:szCs w:val="24"/>
        </w:rPr>
        <w:t>etiketlenmesi ile il</w:t>
      </w:r>
      <w:r w:rsidR="007E1C7B" w:rsidRPr="009653F6">
        <w:rPr>
          <w:rFonts w:ascii="Sylfaen" w:hAnsi="Sylfaen"/>
          <w:sz w:val="24"/>
          <w:szCs w:val="24"/>
        </w:rPr>
        <w:t xml:space="preserve">gili </w:t>
      </w:r>
      <w:r w:rsidRPr="009653F6">
        <w:rPr>
          <w:rFonts w:ascii="Sylfaen" w:hAnsi="Sylfaen"/>
          <w:sz w:val="24"/>
          <w:szCs w:val="24"/>
        </w:rPr>
        <w:t>farklı mevzuatların uygulanması</w:t>
      </w:r>
      <w:r w:rsidR="007E1C7B" w:rsidRPr="009653F6">
        <w:rPr>
          <w:rFonts w:ascii="Sylfaen" w:hAnsi="Sylfaen"/>
          <w:sz w:val="24"/>
          <w:szCs w:val="24"/>
        </w:rPr>
        <w:t>, iç pazarın işleyişinde gecikmelere neden olabil</w:t>
      </w:r>
      <w:r w:rsidRPr="009653F6">
        <w:rPr>
          <w:rFonts w:ascii="Sylfaen" w:hAnsi="Sylfaen"/>
          <w:sz w:val="24"/>
          <w:szCs w:val="24"/>
        </w:rPr>
        <w:t xml:space="preserve">mektedir. </w:t>
      </w:r>
    </w:p>
    <w:p w:rsidR="00A16A3C" w:rsidRPr="009653F6" w:rsidRDefault="00A16A3C" w:rsidP="009F7BA1">
      <w:pPr>
        <w:pStyle w:val="ListParagraph"/>
        <w:spacing w:after="0" w:line="240" w:lineRule="auto"/>
        <w:jc w:val="both"/>
        <w:rPr>
          <w:rFonts w:ascii="Sylfaen" w:hAnsi="Sylfaen"/>
          <w:sz w:val="24"/>
          <w:szCs w:val="24"/>
        </w:rPr>
      </w:pPr>
    </w:p>
    <w:p w:rsidR="007E1C7B" w:rsidRPr="009653F6" w:rsidRDefault="007E1C7B" w:rsidP="009F7BA1">
      <w:pPr>
        <w:pStyle w:val="ListParagraph"/>
        <w:numPr>
          <w:ilvl w:val="0"/>
          <w:numId w:val="1"/>
        </w:numPr>
        <w:spacing w:after="0" w:line="240" w:lineRule="auto"/>
        <w:jc w:val="both"/>
        <w:rPr>
          <w:rFonts w:ascii="Sylfaen" w:hAnsi="Sylfaen"/>
          <w:sz w:val="24"/>
          <w:szCs w:val="24"/>
        </w:rPr>
      </w:pPr>
      <w:r w:rsidRPr="009653F6">
        <w:rPr>
          <w:rFonts w:ascii="Sylfaen" w:hAnsi="Sylfaen"/>
          <w:sz w:val="24"/>
          <w:szCs w:val="24"/>
        </w:rPr>
        <w:t>Tüketici</w:t>
      </w:r>
      <w:r w:rsidR="00A16A3C" w:rsidRPr="009653F6">
        <w:rPr>
          <w:rFonts w:ascii="Sylfaen" w:hAnsi="Sylfaen"/>
          <w:sz w:val="24"/>
          <w:szCs w:val="24"/>
        </w:rPr>
        <w:t xml:space="preserve">lerin </w:t>
      </w:r>
      <w:r w:rsidRPr="009653F6">
        <w:rPr>
          <w:rFonts w:ascii="Sylfaen" w:hAnsi="Sylfaen"/>
          <w:sz w:val="24"/>
          <w:szCs w:val="24"/>
        </w:rPr>
        <w:t>çıkarları</w:t>
      </w:r>
      <w:r w:rsidR="00A16A3C" w:rsidRPr="009653F6">
        <w:rPr>
          <w:rFonts w:ascii="Sylfaen" w:hAnsi="Sylfaen"/>
          <w:sz w:val="24"/>
          <w:szCs w:val="24"/>
        </w:rPr>
        <w:t>nın korunması açısından</w:t>
      </w:r>
      <w:r w:rsidRPr="009653F6">
        <w:rPr>
          <w:rFonts w:ascii="Sylfaen" w:hAnsi="Sylfaen"/>
          <w:sz w:val="24"/>
          <w:szCs w:val="24"/>
        </w:rPr>
        <w:t xml:space="preserve">, </w:t>
      </w:r>
      <w:r w:rsidR="00A16A3C" w:rsidRPr="009653F6">
        <w:rPr>
          <w:rFonts w:ascii="Sylfaen" w:hAnsi="Sylfaen"/>
          <w:sz w:val="24"/>
          <w:szCs w:val="24"/>
        </w:rPr>
        <w:t xml:space="preserve">piyasaya sunulan ürünlerle ilgili </w:t>
      </w:r>
      <w:r w:rsidRPr="009653F6">
        <w:rPr>
          <w:rFonts w:ascii="Sylfaen" w:hAnsi="Sylfaen"/>
          <w:sz w:val="24"/>
          <w:szCs w:val="24"/>
        </w:rPr>
        <w:t>doğru bilgi</w:t>
      </w:r>
      <w:r w:rsidR="00A16A3C" w:rsidRPr="009653F6">
        <w:rPr>
          <w:rFonts w:ascii="Sylfaen" w:hAnsi="Sylfaen"/>
          <w:sz w:val="24"/>
          <w:szCs w:val="24"/>
        </w:rPr>
        <w:t xml:space="preserve">ye erişimin temin edilmesi gerekmektedir. </w:t>
      </w:r>
      <w:r w:rsidRPr="009653F6">
        <w:rPr>
          <w:rFonts w:ascii="Sylfaen" w:hAnsi="Sylfaen"/>
          <w:sz w:val="24"/>
          <w:szCs w:val="24"/>
        </w:rPr>
        <w:t xml:space="preserve"> </w:t>
      </w:r>
    </w:p>
    <w:p w:rsidR="00A16A3C" w:rsidRPr="009653F6" w:rsidRDefault="00A16A3C" w:rsidP="009F7BA1">
      <w:pPr>
        <w:pStyle w:val="ListParagraph"/>
        <w:spacing w:after="0" w:line="240" w:lineRule="auto"/>
        <w:rPr>
          <w:rFonts w:ascii="Sylfaen" w:hAnsi="Sylfaen"/>
          <w:sz w:val="24"/>
          <w:szCs w:val="24"/>
        </w:rPr>
      </w:pPr>
    </w:p>
    <w:p w:rsidR="00A16A3C" w:rsidRPr="009F7BA1" w:rsidRDefault="00A16A3C" w:rsidP="009F7BA1">
      <w:pPr>
        <w:pStyle w:val="Heading2"/>
        <w:spacing w:before="0" w:line="240" w:lineRule="auto"/>
      </w:pPr>
      <w:r w:rsidRPr="009F7BA1">
        <w:t>Yönetmelik ile yürürlükten kaldırılan direktifler:</w:t>
      </w:r>
    </w:p>
    <w:p w:rsidR="009F7BA1" w:rsidRDefault="009F7BA1" w:rsidP="009F7BA1">
      <w:pPr>
        <w:pStyle w:val="ListParagraph"/>
        <w:spacing w:after="0" w:line="240" w:lineRule="auto"/>
        <w:jc w:val="both"/>
        <w:rPr>
          <w:rFonts w:ascii="Sylfaen" w:hAnsi="Sylfaen"/>
          <w:sz w:val="24"/>
          <w:szCs w:val="24"/>
        </w:rPr>
      </w:pPr>
    </w:p>
    <w:p w:rsidR="009653F6" w:rsidRDefault="009653F6" w:rsidP="009F7BA1">
      <w:pPr>
        <w:pStyle w:val="ListParagraph"/>
        <w:numPr>
          <w:ilvl w:val="0"/>
          <w:numId w:val="1"/>
        </w:numPr>
        <w:spacing w:after="0" w:line="240" w:lineRule="auto"/>
        <w:jc w:val="both"/>
        <w:rPr>
          <w:rFonts w:ascii="Sylfaen" w:hAnsi="Sylfaen"/>
          <w:sz w:val="24"/>
          <w:szCs w:val="24"/>
        </w:rPr>
      </w:pPr>
      <w:r w:rsidRPr="009653F6">
        <w:rPr>
          <w:rFonts w:ascii="Sylfaen" w:hAnsi="Sylfaen"/>
          <w:sz w:val="24"/>
          <w:szCs w:val="24"/>
        </w:rPr>
        <w:t xml:space="preserve">26 Şubat 1973 tarihli ve 73/44/EEC no’lu, üçlü elyaf karışımlarının niceliksel analizi ile ilgili üye ülkelerin yasalarının uyumlaştırılması hakkındaki Konsey Direktifi </w:t>
      </w:r>
    </w:p>
    <w:p w:rsidR="009F7BA1" w:rsidRPr="009653F6" w:rsidRDefault="009F7BA1" w:rsidP="009F7BA1">
      <w:pPr>
        <w:pStyle w:val="ListParagraph"/>
        <w:spacing w:after="0" w:line="240" w:lineRule="auto"/>
        <w:jc w:val="both"/>
        <w:rPr>
          <w:rFonts w:ascii="Sylfaen" w:hAnsi="Sylfaen"/>
          <w:sz w:val="24"/>
          <w:szCs w:val="24"/>
        </w:rPr>
      </w:pPr>
    </w:p>
    <w:p w:rsidR="009653F6" w:rsidRDefault="009653F6" w:rsidP="009F7BA1">
      <w:pPr>
        <w:pStyle w:val="ListParagraph"/>
        <w:numPr>
          <w:ilvl w:val="0"/>
          <w:numId w:val="1"/>
        </w:numPr>
        <w:spacing w:after="0" w:line="240" w:lineRule="auto"/>
        <w:jc w:val="both"/>
        <w:rPr>
          <w:rFonts w:ascii="Sylfaen" w:hAnsi="Sylfaen"/>
          <w:sz w:val="24"/>
          <w:szCs w:val="24"/>
        </w:rPr>
      </w:pPr>
      <w:r w:rsidRPr="009653F6">
        <w:rPr>
          <w:rFonts w:ascii="Sylfaen" w:hAnsi="Sylfaen"/>
          <w:sz w:val="24"/>
          <w:szCs w:val="24"/>
        </w:rPr>
        <w:t xml:space="preserve">16 Aralık 1996 tarihli ve 96/73/EC no’lu ikili tekstil elyaf karışımlarının niceliksel analizi için belirli metotlar hakkındaki Avrupa Parlamentosu ve Konseyi Direktifi </w:t>
      </w:r>
    </w:p>
    <w:p w:rsidR="009F7BA1" w:rsidRPr="009F7BA1" w:rsidRDefault="009F7BA1" w:rsidP="009F7BA1">
      <w:pPr>
        <w:spacing w:after="0" w:line="240" w:lineRule="auto"/>
        <w:jc w:val="both"/>
        <w:rPr>
          <w:rFonts w:ascii="Sylfaen" w:hAnsi="Sylfaen"/>
          <w:sz w:val="24"/>
          <w:szCs w:val="24"/>
        </w:rPr>
      </w:pPr>
    </w:p>
    <w:p w:rsidR="009653F6" w:rsidRPr="009653F6" w:rsidRDefault="009653F6" w:rsidP="009F7BA1">
      <w:pPr>
        <w:pStyle w:val="ListParagraph"/>
        <w:numPr>
          <w:ilvl w:val="0"/>
          <w:numId w:val="1"/>
        </w:numPr>
        <w:spacing w:after="0" w:line="240" w:lineRule="auto"/>
        <w:jc w:val="both"/>
        <w:rPr>
          <w:rFonts w:ascii="Sylfaen" w:hAnsi="Sylfaen"/>
          <w:sz w:val="24"/>
          <w:szCs w:val="24"/>
        </w:rPr>
      </w:pPr>
      <w:r w:rsidRPr="009653F6">
        <w:rPr>
          <w:rFonts w:ascii="Sylfaen" w:hAnsi="Sylfaen"/>
          <w:sz w:val="24"/>
          <w:szCs w:val="24"/>
        </w:rPr>
        <w:t>14 Ocak 2009 tarihli ve 2008/121/EC no’lu tekstil isimleri hakkındaki Avrupa Parlamentosu ve Konseyi Direktifi</w:t>
      </w:r>
    </w:p>
    <w:p w:rsidR="009653F6" w:rsidRDefault="009653F6" w:rsidP="009F7BA1">
      <w:pPr>
        <w:spacing w:after="0" w:line="240" w:lineRule="auto"/>
        <w:rPr>
          <w:rFonts w:ascii="Sylfaen" w:hAnsi="Sylfaen"/>
          <w:b/>
          <w:sz w:val="24"/>
          <w:szCs w:val="24"/>
          <w:u w:val="single"/>
        </w:rPr>
      </w:pPr>
    </w:p>
    <w:p w:rsidR="009F7BA1" w:rsidRDefault="009F7BA1" w:rsidP="009F7BA1">
      <w:pPr>
        <w:pStyle w:val="Heading2"/>
        <w:spacing w:before="0" w:line="240" w:lineRule="auto"/>
      </w:pPr>
    </w:p>
    <w:p w:rsidR="00433C06" w:rsidRPr="00433C06" w:rsidRDefault="00433C06" w:rsidP="00433C06"/>
    <w:p w:rsidR="009F7BA1" w:rsidRDefault="009F7BA1" w:rsidP="009F7BA1">
      <w:pPr>
        <w:pStyle w:val="Heading2"/>
        <w:spacing w:before="0" w:line="240" w:lineRule="auto"/>
      </w:pPr>
    </w:p>
    <w:p w:rsidR="00C459F5" w:rsidRPr="009F7BA1" w:rsidRDefault="00C459F5" w:rsidP="009F7BA1">
      <w:pPr>
        <w:pStyle w:val="Heading2"/>
        <w:spacing w:before="0" w:line="240" w:lineRule="auto"/>
      </w:pPr>
      <w:r w:rsidRPr="009F7BA1">
        <w:t>Tarih</w:t>
      </w:r>
      <w:r w:rsidR="004E2C3B" w:rsidRPr="009F7BA1">
        <w:t>çe</w:t>
      </w:r>
    </w:p>
    <w:p w:rsidR="009F7BA1" w:rsidRDefault="009F7BA1" w:rsidP="009F7BA1">
      <w:pPr>
        <w:spacing w:after="0" w:line="240" w:lineRule="auto"/>
        <w:jc w:val="both"/>
        <w:rPr>
          <w:rFonts w:ascii="Sylfaen" w:hAnsi="Sylfaen"/>
          <w:sz w:val="24"/>
          <w:szCs w:val="24"/>
        </w:rPr>
      </w:pPr>
    </w:p>
    <w:p w:rsidR="00C459F5" w:rsidRDefault="00C459F5" w:rsidP="009F7BA1">
      <w:pPr>
        <w:spacing w:after="0" w:line="240" w:lineRule="auto"/>
        <w:jc w:val="both"/>
        <w:rPr>
          <w:rFonts w:ascii="Sylfaen" w:hAnsi="Sylfaen"/>
          <w:sz w:val="24"/>
          <w:szCs w:val="24"/>
        </w:rPr>
      </w:pPr>
      <w:r w:rsidRPr="009653F6">
        <w:rPr>
          <w:rFonts w:ascii="Sylfaen" w:hAnsi="Sylfaen"/>
          <w:sz w:val="24"/>
          <w:szCs w:val="24"/>
        </w:rPr>
        <w:t xml:space="preserve">Üye ülkeler, </w:t>
      </w:r>
      <w:r w:rsidR="004E2C3B" w:rsidRPr="009653F6">
        <w:rPr>
          <w:rFonts w:ascii="Sylfaen" w:hAnsi="Sylfaen"/>
          <w:sz w:val="24"/>
          <w:szCs w:val="24"/>
        </w:rPr>
        <w:t xml:space="preserve">1970’lerden itibaren, </w:t>
      </w:r>
      <w:r w:rsidR="00206C8E" w:rsidRPr="009653F6">
        <w:rPr>
          <w:rFonts w:ascii="Sylfaen" w:hAnsi="Sylfaen"/>
          <w:sz w:val="24"/>
          <w:szCs w:val="24"/>
        </w:rPr>
        <w:t xml:space="preserve">harmonize edilmemiş tekstil elyaf isimlerinin iç pazarda ticarette teknik engel oluşturduğunu ve bu alanda ortak bir uygulamanın tüketici çıkarlarını daha iyi koruyacağını gerekçe göstererek, tekstil </w:t>
      </w:r>
      <w:r w:rsidR="009653F6" w:rsidRPr="009653F6">
        <w:rPr>
          <w:rFonts w:ascii="Sylfaen" w:hAnsi="Sylfaen"/>
          <w:sz w:val="24"/>
          <w:szCs w:val="24"/>
        </w:rPr>
        <w:t xml:space="preserve">elyaf </w:t>
      </w:r>
      <w:r w:rsidR="00206C8E" w:rsidRPr="009653F6">
        <w:rPr>
          <w:rFonts w:ascii="Sylfaen" w:hAnsi="Sylfaen"/>
          <w:sz w:val="24"/>
          <w:szCs w:val="24"/>
        </w:rPr>
        <w:t>isimleri alanında bir Topluluk yönetmeliğinin</w:t>
      </w:r>
      <w:r w:rsidRPr="009653F6">
        <w:rPr>
          <w:rFonts w:ascii="Sylfaen" w:hAnsi="Sylfaen"/>
          <w:sz w:val="24"/>
          <w:szCs w:val="24"/>
        </w:rPr>
        <w:t xml:space="preserve"> </w:t>
      </w:r>
      <w:r w:rsidR="00206C8E" w:rsidRPr="009653F6">
        <w:rPr>
          <w:rFonts w:ascii="Sylfaen" w:hAnsi="Sylfaen"/>
          <w:sz w:val="24"/>
          <w:szCs w:val="24"/>
        </w:rPr>
        <w:t>hazırlanmasını talep ediyorlardı.</w:t>
      </w:r>
      <w:r w:rsidRPr="009653F6">
        <w:rPr>
          <w:rFonts w:ascii="Sylfaen" w:hAnsi="Sylfaen"/>
          <w:sz w:val="24"/>
          <w:szCs w:val="24"/>
        </w:rPr>
        <w:t xml:space="preserve"> </w:t>
      </w:r>
    </w:p>
    <w:p w:rsidR="009F7BA1" w:rsidRPr="009653F6" w:rsidRDefault="009F7BA1" w:rsidP="009F7BA1">
      <w:pPr>
        <w:spacing w:after="0" w:line="240" w:lineRule="auto"/>
        <w:jc w:val="both"/>
        <w:rPr>
          <w:rFonts w:ascii="Sylfaen" w:hAnsi="Sylfaen"/>
          <w:sz w:val="24"/>
          <w:szCs w:val="24"/>
        </w:rPr>
      </w:pPr>
    </w:p>
    <w:p w:rsidR="006F4334" w:rsidRDefault="00A91BDB" w:rsidP="009F7BA1">
      <w:pPr>
        <w:spacing w:after="0" w:line="240" w:lineRule="auto"/>
        <w:jc w:val="both"/>
        <w:rPr>
          <w:rFonts w:ascii="Sylfaen" w:hAnsi="Sylfaen"/>
          <w:sz w:val="24"/>
          <w:szCs w:val="24"/>
        </w:rPr>
      </w:pPr>
      <w:r w:rsidRPr="009653F6">
        <w:rPr>
          <w:rFonts w:ascii="Sylfaen" w:hAnsi="Sylfaen"/>
          <w:sz w:val="24"/>
          <w:szCs w:val="24"/>
        </w:rPr>
        <w:t xml:space="preserve">Bu sebeplere dayanarak, 1971 kadar eski bir tarihte, Komisyon, tekstil </w:t>
      </w:r>
      <w:r w:rsidR="009653F6" w:rsidRPr="009653F6">
        <w:rPr>
          <w:rFonts w:ascii="Sylfaen" w:hAnsi="Sylfaen"/>
          <w:sz w:val="24"/>
          <w:szCs w:val="24"/>
        </w:rPr>
        <w:t xml:space="preserve">elyaf </w:t>
      </w:r>
      <w:r w:rsidR="008679C2" w:rsidRPr="009653F6">
        <w:rPr>
          <w:rFonts w:ascii="Sylfaen" w:hAnsi="Sylfaen"/>
          <w:sz w:val="24"/>
          <w:szCs w:val="24"/>
        </w:rPr>
        <w:t xml:space="preserve">isimlerini, aynı zamanda bu isimlerin etiket üzerindeki görünümlerini ve pazarlama belgelerini </w:t>
      </w:r>
      <w:r w:rsidR="006F4334" w:rsidRPr="009653F6">
        <w:rPr>
          <w:rFonts w:ascii="Sylfaen" w:hAnsi="Sylfaen"/>
          <w:sz w:val="24"/>
          <w:szCs w:val="24"/>
        </w:rPr>
        <w:t xml:space="preserve">uyumlaştırmak </w:t>
      </w:r>
      <w:r w:rsidR="008679C2" w:rsidRPr="009653F6">
        <w:rPr>
          <w:rFonts w:ascii="Sylfaen" w:hAnsi="Sylfaen"/>
          <w:sz w:val="24"/>
          <w:szCs w:val="24"/>
        </w:rPr>
        <w:t>a</w:t>
      </w:r>
      <w:r w:rsidR="007A521F" w:rsidRPr="009653F6">
        <w:rPr>
          <w:rFonts w:ascii="Sylfaen" w:hAnsi="Sylfaen"/>
          <w:sz w:val="24"/>
          <w:szCs w:val="24"/>
        </w:rPr>
        <w:t xml:space="preserve">macıyla bir Direktif yayınladı. </w:t>
      </w:r>
      <w:r w:rsidR="006F4334" w:rsidRPr="009653F6">
        <w:rPr>
          <w:rFonts w:ascii="Sylfaen" w:hAnsi="Sylfaen"/>
          <w:sz w:val="24"/>
          <w:szCs w:val="24"/>
        </w:rPr>
        <w:t>B</w:t>
      </w:r>
      <w:r w:rsidR="007A521F" w:rsidRPr="009653F6">
        <w:rPr>
          <w:rFonts w:ascii="Sylfaen" w:hAnsi="Sylfaen"/>
          <w:sz w:val="24"/>
          <w:szCs w:val="24"/>
        </w:rPr>
        <w:t>irçok kez değiştiril</w:t>
      </w:r>
      <w:r w:rsidR="006F4334" w:rsidRPr="009653F6">
        <w:rPr>
          <w:rFonts w:ascii="Sylfaen" w:hAnsi="Sylfaen"/>
          <w:sz w:val="24"/>
          <w:szCs w:val="24"/>
        </w:rPr>
        <w:t xml:space="preserve">en tekstil isimleri hakkındaki bu direktif, </w:t>
      </w:r>
      <w:r w:rsidR="007A521F" w:rsidRPr="009653F6">
        <w:rPr>
          <w:rFonts w:ascii="Sylfaen" w:hAnsi="Sylfaen"/>
          <w:sz w:val="24"/>
          <w:szCs w:val="24"/>
        </w:rPr>
        <w:t>Direktif 2008/121/EC</w:t>
      </w:r>
      <w:r w:rsidR="006F4334" w:rsidRPr="009653F6">
        <w:rPr>
          <w:rFonts w:ascii="Sylfaen" w:hAnsi="Sylfaen"/>
          <w:sz w:val="24"/>
          <w:szCs w:val="24"/>
        </w:rPr>
        <w:t xml:space="preserve"> ile </w:t>
      </w:r>
      <w:r w:rsidR="006D6589" w:rsidRPr="009653F6">
        <w:rPr>
          <w:rFonts w:ascii="Sylfaen" w:hAnsi="Sylfaen"/>
          <w:sz w:val="24"/>
          <w:szCs w:val="24"/>
        </w:rPr>
        <w:t xml:space="preserve">pekiştirildi. </w:t>
      </w:r>
      <w:r w:rsidR="006F4334" w:rsidRPr="009653F6">
        <w:rPr>
          <w:rFonts w:ascii="Sylfaen" w:hAnsi="Sylfaen"/>
          <w:sz w:val="24"/>
          <w:szCs w:val="24"/>
        </w:rPr>
        <w:t xml:space="preserve"> </w:t>
      </w:r>
    </w:p>
    <w:p w:rsidR="009F7BA1" w:rsidRPr="009653F6" w:rsidRDefault="009F7BA1" w:rsidP="009F7BA1">
      <w:pPr>
        <w:spacing w:after="0" w:line="240" w:lineRule="auto"/>
        <w:jc w:val="both"/>
        <w:rPr>
          <w:rFonts w:ascii="Sylfaen" w:hAnsi="Sylfaen"/>
          <w:sz w:val="24"/>
          <w:szCs w:val="24"/>
        </w:rPr>
      </w:pPr>
    </w:p>
    <w:p w:rsidR="007821BC" w:rsidRDefault="006F4334" w:rsidP="009F7BA1">
      <w:pPr>
        <w:spacing w:after="0" w:line="240" w:lineRule="auto"/>
        <w:jc w:val="both"/>
        <w:rPr>
          <w:rFonts w:ascii="Sylfaen" w:hAnsi="Sylfaen"/>
          <w:sz w:val="24"/>
          <w:szCs w:val="24"/>
        </w:rPr>
      </w:pPr>
      <w:r w:rsidRPr="009653F6">
        <w:rPr>
          <w:rFonts w:ascii="Sylfaen" w:hAnsi="Sylfaen"/>
          <w:sz w:val="24"/>
          <w:szCs w:val="24"/>
        </w:rPr>
        <w:t>Ayrıca,</w:t>
      </w:r>
      <w:r w:rsidR="007A521F" w:rsidRPr="009653F6">
        <w:rPr>
          <w:rFonts w:ascii="Sylfaen" w:hAnsi="Sylfaen"/>
          <w:sz w:val="24"/>
          <w:szCs w:val="24"/>
        </w:rPr>
        <w:t xml:space="preserve"> </w:t>
      </w:r>
      <w:r w:rsidRPr="009653F6">
        <w:rPr>
          <w:rFonts w:ascii="Sylfaen" w:hAnsi="Sylfaen"/>
          <w:sz w:val="24"/>
          <w:szCs w:val="24"/>
        </w:rPr>
        <w:t>çeşitli tarihlerde, İkili tekstil elyaf karışımlarının niceliksel analizi için belirli metotlar ha</w:t>
      </w:r>
      <w:r w:rsidR="009653F6" w:rsidRPr="009653F6">
        <w:rPr>
          <w:rFonts w:ascii="Sylfaen" w:hAnsi="Sylfaen"/>
          <w:sz w:val="24"/>
          <w:szCs w:val="24"/>
        </w:rPr>
        <w:t>kkındaki 96/73/EC no’lu Direktifi ve ü</w:t>
      </w:r>
      <w:r w:rsidRPr="009653F6">
        <w:rPr>
          <w:rFonts w:ascii="Sylfaen" w:hAnsi="Sylfaen"/>
          <w:sz w:val="24"/>
          <w:szCs w:val="24"/>
        </w:rPr>
        <w:t xml:space="preserve">çlü elyaf karışımlarının niceliksel analizi ile ilgili üye ülkelerin yasalarını uyumlaştırması hakkındaki 73/44/EEC </w:t>
      </w:r>
      <w:r w:rsidR="009653F6" w:rsidRPr="009653F6">
        <w:rPr>
          <w:rFonts w:ascii="Sylfaen" w:hAnsi="Sylfaen"/>
          <w:sz w:val="24"/>
          <w:szCs w:val="24"/>
        </w:rPr>
        <w:t xml:space="preserve">no’lu </w:t>
      </w:r>
      <w:r w:rsidRPr="009653F6">
        <w:rPr>
          <w:rFonts w:ascii="Sylfaen" w:hAnsi="Sylfaen"/>
          <w:sz w:val="24"/>
          <w:szCs w:val="24"/>
        </w:rPr>
        <w:t xml:space="preserve">Direktif yayınlandı. </w:t>
      </w:r>
    </w:p>
    <w:p w:rsidR="009F7BA1" w:rsidRPr="009653F6" w:rsidRDefault="009F7BA1" w:rsidP="009F7BA1">
      <w:pPr>
        <w:spacing w:after="0" w:line="240" w:lineRule="auto"/>
        <w:jc w:val="both"/>
        <w:rPr>
          <w:rFonts w:ascii="Sylfaen" w:hAnsi="Sylfaen"/>
          <w:sz w:val="24"/>
          <w:szCs w:val="24"/>
        </w:rPr>
      </w:pPr>
    </w:p>
    <w:p w:rsidR="00B174A7" w:rsidRDefault="007821BC" w:rsidP="009F7BA1">
      <w:pPr>
        <w:spacing w:after="0" w:line="240" w:lineRule="auto"/>
        <w:jc w:val="both"/>
        <w:rPr>
          <w:rFonts w:ascii="Sylfaen" w:hAnsi="Sylfaen"/>
          <w:sz w:val="24"/>
          <w:szCs w:val="24"/>
        </w:rPr>
      </w:pPr>
      <w:r w:rsidRPr="009653F6">
        <w:rPr>
          <w:rFonts w:ascii="Sylfaen" w:hAnsi="Sylfaen"/>
          <w:sz w:val="24"/>
          <w:szCs w:val="24"/>
        </w:rPr>
        <w:t>2006 yılında Komisyon</w:t>
      </w:r>
      <w:r w:rsidR="00B174A7" w:rsidRPr="009653F6">
        <w:rPr>
          <w:rFonts w:ascii="Sylfaen" w:hAnsi="Sylfaen"/>
          <w:sz w:val="24"/>
          <w:szCs w:val="24"/>
        </w:rPr>
        <w:t>,</w:t>
      </w:r>
      <w:r w:rsidRPr="009653F6">
        <w:rPr>
          <w:rFonts w:ascii="Sylfaen" w:hAnsi="Sylfaen"/>
          <w:sz w:val="24"/>
          <w:szCs w:val="24"/>
        </w:rPr>
        <w:t xml:space="preserve"> tekstil </w:t>
      </w:r>
      <w:r w:rsidR="009653F6" w:rsidRPr="009653F6">
        <w:rPr>
          <w:rFonts w:ascii="Sylfaen" w:hAnsi="Sylfaen"/>
          <w:sz w:val="24"/>
          <w:szCs w:val="24"/>
        </w:rPr>
        <w:t xml:space="preserve">elyaf </w:t>
      </w:r>
      <w:r w:rsidRPr="009653F6">
        <w:rPr>
          <w:rFonts w:ascii="Sylfaen" w:hAnsi="Sylfaen"/>
          <w:sz w:val="24"/>
          <w:szCs w:val="24"/>
        </w:rPr>
        <w:t xml:space="preserve">isimleri ile ilgili </w:t>
      </w:r>
      <w:r w:rsidR="00B174A7" w:rsidRPr="009653F6">
        <w:rPr>
          <w:rFonts w:ascii="Sylfaen" w:hAnsi="Sylfaen"/>
          <w:sz w:val="24"/>
          <w:szCs w:val="24"/>
        </w:rPr>
        <w:t>mevzuatı</w:t>
      </w:r>
      <w:r w:rsidRPr="009653F6">
        <w:rPr>
          <w:rFonts w:ascii="Sylfaen" w:hAnsi="Sylfaen"/>
          <w:sz w:val="24"/>
          <w:szCs w:val="24"/>
        </w:rPr>
        <w:t xml:space="preserve">, tekstil sanayisinde beklenen teknolojik gelişmelerin ihtiyaçlarına cevap verebilecek şekilde </w:t>
      </w:r>
      <w:r w:rsidR="00B174A7" w:rsidRPr="009653F6">
        <w:rPr>
          <w:rFonts w:ascii="Sylfaen" w:hAnsi="Sylfaen"/>
          <w:sz w:val="24"/>
          <w:szCs w:val="24"/>
        </w:rPr>
        <w:t xml:space="preserve">esnekleştirme çalışmalarına başladı. </w:t>
      </w:r>
      <w:r w:rsidR="009653F6" w:rsidRPr="009653F6">
        <w:rPr>
          <w:rFonts w:ascii="Sylfaen" w:hAnsi="Sylfaen"/>
          <w:sz w:val="24"/>
          <w:szCs w:val="24"/>
        </w:rPr>
        <w:t xml:space="preserve">Bu çalışmaların sonucunda, </w:t>
      </w:r>
      <w:r w:rsidR="00B174A7" w:rsidRPr="009653F6">
        <w:rPr>
          <w:rFonts w:ascii="Sylfaen" w:hAnsi="Sylfaen"/>
          <w:sz w:val="24"/>
          <w:szCs w:val="24"/>
        </w:rPr>
        <w:t xml:space="preserve">2009 yılında Komisyon, ilgili tekstil direktiflerinin yerine geçecek yeni bir tekstil isimleri yönetmeliği önerisini sundu. Gerekli onay prosedürlerinin ardından, mevcut yönetmelik, 27 Eylül 2011 tarihinde Avrupa Parlamentosu ve Konsey tarafından onaylandı. </w:t>
      </w:r>
    </w:p>
    <w:p w:rsidR="009F7BA1" w:rsidRPr="009653F6" w:rsidRDefault="009F7BA1" w:rsidP="009F7BA1">
      <w:pPr>
        <w:spacing w:after="0" w:line="240" w:lineRule="auto"/>
        <w:jc w:val="both"/>
        <w:rPr>
          <w:rFonts w:ascii="Sylfaen" w:hAnsi="Sylfaen"/>
          <w:sz w:val="24"/>
          <w:szCs w:val="24"/>
        </w:rPr>
      </w:pPr>
    </w:p>
    <w:p w:rsidR="00B174A7" w:rsidRPr="009F7BA1" w:rsidRDefault="00B174A7" w:rsidP="009F7BA1">
      <w:pPr>
        <w:pStyle w:val="Heading2"/>
        <w:spacing w:before="0" w:line="240" w:lineRule="auto"/>
      </w:pPr>
      <w:r w:rsidRPr="009F7BA1">
        <w:t>Yönetmeliğin Kapsamı</w:t>
      </w:r>
    </w:p>
    <w:p w:rsidR="009F7BA1" w:rsidRDefault="009F7BA1" w:rsidP="009F7BA1">
      <w:pPr>
        <w:spacing w:after="0" w:line="240" w:lineRule="auto"/>
        <w:jc w:val="both"/>
        <w:rPr>
          <w:rFonts w:ascii="Sylfaen" w:hAnsi="Sylfaen"/>
          <w:sz w:val="24"/>
          <w:szCs w:val="24"/>
        </w:rPr>
      </w:pPr>
    </w:p>
    <w:p w:rsidR="00954F5B" w:rsidRDefault="007B319D" w:rsidP="009F7BA1">
      <w:pPr>
        <w:spacing w:after="0" w:line="240" w:lineRule="auto"/>
        <w:jc w:val="both"/>
        <w:rPr>
          <w:rFonts w:ascii="Sylfaen" w:hAnsi="Sylfaen"/>
          <w:sz w:val="24"/>
          <w:szCs w:val="24"/>
        </w:rPr>
      </w:pPr>
      <w:r w:rsidRPr="009653F6">
        <w:rPr>
          <w:rFonts w:ascii="Sylfaen" w:hAnsi="Sylfaen"/>
          <w:sz w:val="24"/>
          <w:szCs w:val="24"/>
        </w:rPr>
        <w:t xml:space="preserve">Ağırlık itibariyle </w:t>
      </w:r>
      <w:r w:rsidR="00954F5B" w:rsidRPr="009653F6">
        <w:rPr>
          <w:rFonts w:ascii="Sylfaen" w:hAnsi="Sylfaen"/>
          <w:sz w:val="24"/>
          <w:szCs w:val="24"/>
        </w:rPr>
        <w:t xml:space="preserve">en az %80 oranında tekstil elyafı içeren, hammadde, yarı işlenmiş ve mamul ürünlerin hepsi yönetmelik kapsamındadır. Hariç tutulan ürünler (tek kullanımlık ürünler, bayraklar vb.) </w:t>
      </w:r>
      <w:r w:rsidR="009653F6" w:rsidRPr="009653F6">
        <w:rPr>
          <w:rFonts w:ascii="Sylfaen" w:hAnsi="Sylfaen"/>
          <w:sz w:val="24"/>
          <w:szCs w:val="24"/>
        </w:rPr>
        <w:t xml:space="preserve">Yönetmelik kapsamında </w:t>
      </w:r>
      <w:r w:rsidR="00954F5B" w:rsidRPr="009653F6">
        <w:rPr>
          <w:rFonts w:ascii="Sylfaen" w:hAnsi="Sylfaen"/>
          <w:sz w:val="24"/>
          <w:szCs w:val="24"/>
        </w:rPr>
        <w:t xml:space="preserve">Ek V’te belirtilmektedir. </w:t>
      </w:r>
    </w:p>
    <w:p w:rsidR="009F7BA1" w:rsidRPr="009653F6" w:rsidRDefault="009F7BA1" w:rsidP="009F7BA1">
      <w:pPr>
        <w:spacing w:after="0" w:line="240" w:lineRule="auto"/>
        <w:jc w:val="both"/>
        <w:rPr>
          <w:rFonts w:ascii="Sylfaen" w:hAnsi="Sylfaen"/>
          <w:sz w:val="24"/>
          <w:szCs w:val="24"/>
        </w:rPr>
      </w:pPr>
    </w:p>
    <w:p w:rsidR="009F7BA1" w:rsidRDefault="009653F6" w:rsidP="009F7BA1">
      <w:pPr>
        <w:spacing w:after="0" w:line="240" w:lineRule="auto"/>
        <w:jc w:val="both"/>
        <w:rPr>
          <w:rFonts w:ascii="Sylfaen" w:hAnsi="Sylfaen"/>
          <w:sz w:val="24"/>
          <w:szCs w:val="24"/>
        </w:rPr>
      </w:pPr>
      <w:r w:rsidRPr="009653F6">
        <w:rPr>
          <w:rFonts w:ascii="Sylfaen" w:hAnsi="Sylfaen"/>
          <w:sz w:val="24"/>
          <w:szCs w:val="24"/>
        </w:rPr>
        <w:t>Yönetmelik kapsamında e</w:t>
      </w:r>
      <w:r w:rsidR="00954F5B" w:rsidRPr="009653F6">
        <w:rPr>
          <w:rFonts w:ascii="Sylfaen" w:hAnsi="Sylfaen"/>
          <w:sz w:val="24"/>
          <w:szCs w:val="24"/>
        </w:rPr>
        <w:t>lyaf k</w:t>
      </w:r>
      <w:r w:rsidRPr="009653F6">
        <w:rPr>
          <w:rFonts w:ascii="Sylfaen" w:hAnsi="Sylfaen"/>
          <w:sz w:val="24"/>
          <w:szCs w:val="24"/>
        </w:rPr>
        <w:t xml:space="preserve">ompozisyonlarının </w:t>
      </w:r>
      <w:r w:rsidR="00954F5B" w:rsidRPr="009653F6">
        <w:rPr>
          <w:rFonts w:ascii="Sylfaen" w:hAnsi="Sylfaen"/>
          <w:sz w:val="24"/>
          <w:szCs w:val="24"/>
        </w:rPr>
        <w:t xml:space="preserve">belirtilmesi, ürünün üretim ve ticari dağıtım süreçlerinin her aşamasında zorunlu hale getirilmiştir. Elyafların isimleri ve tanımları </w:t>
      </w:r>
      <w:r w:rsidRPr="009653F6">
        <w:rPr>
          <w:rFonts w:ascii="Sylfaen" w:hAnsi="Sylfaen"/>
          <w:sz w:val="24"/>
          <w:szCs w:val="24"/>
        </w:rPr>
        <w:t xml:space="preserve">Yönetmelik kapsamında </w:t>
      </w:r>
      <w:r w:rsidR="00954F5B" w:rsidRPr="009653F6">
        <w:rPr>
          <w:rFonts w:ascii="Sylfaen" w:hAnsi="Sylfaen"/>
          <w:sz w:val="24"/>
          <w:szCs w:val="24"/>
        </w:rPr>
        <w:t xml:space="preserve">Ek I’de yer alan </w:t>
      </w:r>
      <w:r w:rsidR="000A7CB4" w:rsidRPr="009653F6">
        <w:rPr>
          <w:rFonts w:ascii="Sylfaen" w:hAnsi="Sylfaen"/>
          <w:sz w:val="24"/>
          <w:szCs w:val="24"/>
        </w:rPr>
        <w:t xml:space="preserve">listede sıralanmıştır. Listede 48 adet elyaf ismi ve tanımı yer almaktadır. </w:t>
      </w:r>
      <w:r w:rsidR="00954F5B" w:rsidRPr="009653F6">
        <w:rPr>
          <w:rFonts w:ascii="Sylfaen" w:hAnsi="Sylfaen"/>
          <w:sz w:val="24"/>
          <w:szCs w:val="24"/>
        </w:rPr>
        <w:t xml:space="preserve"> </w:t>
      </w:r>
      <w:r w:rsidR="00B174A7" w:rsidRPr="009653F6">
        <w:rPr>
          <w:rFonts w:ascii="Sylfaen" w:hAnsi="Sylfaen"/>
          <w:sz w:val="24"/>
          <w:szCs w:val="24"/>
        </w:rPr>
        <w:t xml:space="preserve"> </w:t>
      </w:r>
    </w:p>
    <w:p w:rsidR="007821BC" w:rsidRPr="009653F6" w:rsidRDefault="00B174A7" w:rsidP="009F7BA1">
      <w:pPr>
        <w:spacing w:after="0" w:line="240" w:lineRule="auto"/>
        <w:jc w:val="both"/>
        <w:rPr>
          <w:rFonts w:ascii="Sylfaen" w:hAnsi="Sylfaen"/>
          <w:sz w:val="24"/>
          <w:szCs w:val="24"/>
        </w:rPr>
      </w:pPr>
      <w:r w:rsidRPr="009653F6">
        <w:rPr>
          <w:rFonts w:ascii="Sylfaen" w:hAnsi="Sylfaen"/>
          <w:sz w:val="24"/>
          <w:szCs w:val="24"/>
        </w:rPr>
        <w:t xml:space="preserve">  </w:t>
      </w:r>
    </w:p>
    <w:p w:rsidR="00D409C4" w:rsidRPr="009F7BA1" w:rsidRDefault="00D409C4" w:rsidP="009F7BA1">
      <w:pPr>
        <w:pStyle w:val="Heading2"/>
        <w:spacing w:before="0" w:line="240" w:lineRule="auto"/>
      </w:pPr>
      <w:r w:rsidRPr="009F7BA1">
        <w:t>Yönetmelik kapsamında yenilikler</w:t>
      </w:r>
    </w:p>
    <w:p w:rsidR="009F7BA1" w:rsidRDefault="009F7BA1" w:rsidP="009F7BA1">
      <w:pPr>
        <w:spacing w:after="0" w:line="240" w:lineRule="auto"/>
        <w:jc w:val="both"/>
        <w:rPr>
          <w:rFonts w:ascii="Sylfaen" w:hAnsi="Sylfaen"/>
          <w:sz w:val="24"/>
          <w:szCs w:val="24"/>
        </w:rPr>
      </w:pPr>
    </w:p>
    <w:p w:rsidR="009F7BA1" w:rsidRDefault="00D409C4" w:rsidP="009F7BA1">
      <w:pPr>
        <w:spacing w:after="0" w:line="240" w:lineRule="auto"/>
        <w:jc w:val="both"/>
        <w:rPr>
          <w:rFonts w:ascii="Sylfaen" w:hAnsi="Sylfaen"/>
          <w:sz w:val="24"/>
          <w:szCs w:val="24"/>
        </w:rPr>
      </w:pPr>
      <w:r w:rsidRPr="009653F6">
        <w:rPr>
          <w:rFonts w:ascii="Sylfaen" w:hAnsi="Sylfaen"/>
          <w:sz w:val="24"/>
          <w:szCs w:val="24"/>
        </w:rPr>
        <w:t xml:space="preserve">Yönetmelik, </w:t>
      </w:r>
      <w:r w:rsidR="0067359C" w:rsidRPr="009653F6">
        <w:rPr>
          <w:rFonts w:ascii="Sylfaen" w:hAnsi="Sylfaen"/>
          <w:sz w:val="24"/>
          <w:szCs w:val="24"/>
        </w:rPr>
        <w:t xml:space="preserve">tekstil </w:t>
      </w:r>
      <w:r w:rsidR="009653F6" w:rsidRPr="009653F6">
        <w:rPr>
          <w:rFonts w:ascii="Sylfaen" w:hAnsi="Sylfaen"/>
          <w:sz w:val="24"/>
          <w:szCs w:val="24"/>
        </w:rPr>
        <w:t xml:space="preserve">elyaf </w:t>
      </w:r>
      <w:r w:rsidR="0067359C" w:rsidRPr="009653F6">
        <w:rPr>
          <w:rFonts w:ascii="Sylfaen" w:hAnsi="Sylfaen"/>
          <w:sz w:val="24"/>
          <w:szCs w:val="24"/>
        </w:rPr>
        <w:t>isimleri ve etiketlenmesi ile ilgili</w:t>
      </w:r>
      <w:r w:rsidR="006B3821" w:rsidRPr="009653F6">
        <w:rPr>
          <w:rFonts w:ascii="Sylfaen" w:hAnsi="Sylfaen"/>
          <w:sz w:val="24"/>
          <w:szCs w:val="24"/>
        </w:rPr>
        <w:t xml:space="preserve"> </w:t>
      </w:r>
      <w:r w:rsidR="0067359C" w:rsidRPr="009653F6">
        <w:rPr>
          <w:rFonts w:ascii="Sylfaen" w:hAnsi="Sylfaen"/>
          <w:sz w:val="24"/>
          <w:szCs w:val="24"/>
        </w:rPr>
        <w:t xml:space="preserve">daha önceden uygulanan </w:t>
      </w:r>
      <w:r w:rsidR="006B3821" w:rsidRPr="009653F6">
        <w:rPr>
          <w:rFonts w:ascii="Sylfaen" w:hAnsi="Sylfaen"/>
          <w:sz w:val="24"/>
          <w:szCs w:val="24"/>
        </w:rPr>
        <w:t>direktifleri</w:t>
      </w:r>
      <w:r w:rsidR="0067359C" w:rsidRPr="009653F6">
        <w:rPr>
          <w:rFonts w:ascii="Sylfaen" w:hAnsi="Sylfaen"/>
          <w:sz w:val="24"/>
          <w:szCs w:val="24"/>
        </w:rPr>
        <w:t>n</w:t>
      </w:r>
      <w:r w:rsidR="006B3821" w:rsidRPr="009653F6">
        <w:rPr>
          <w:rFonts w:ascii="Sylfaen" w:hAnsi="Sylfaen"/>
          <w:sz w:val="24"/>
          <w:szCs w:val="24"/>
        </w:rPr>
        <w:t xml:space="preserve"> güncel yasal standartlara göre revize ed</w:t>
      </w:r>
      <w:r w:rsidR="0067359C" w:rsidRPr="009653F6">
        <w:rPr>
          <w:rFonts w:ascii="Sylfaen" w:hAnsi="Sylfaen"/>
          <w:sz w:val="24"/>
          <w:szCs w:val="24"/>
        </w:rPr>
        <w:t>il</w:t>
      </w:r>
      <w:r w:rsidR="006B3821" w:rsidRPr="009653F6">
        <w:rPr>
          <w:rFonts w:ascii="Sylfaen" w:hAnsi="Sylfaen"/>
          <w:sz w:val="24"/>
          <w:szCs w:val="24"/>
        </w:rPr>
        <w:t xml:space="preserve">erek </w:t>
      </w:r>
      <w:r w:rsidR="0067359C" w:rsidRPr="009653F6">
        <w:rPr>
          <w:rFonts w:ascii="Sylfaen" w:hAnsi="Sylfaen"/>
          <w:sz w:val="24"/>
          <w:szCs w:val="24"/>
        </w:rPr>
        <w:t xml:space="preserve">bu alandaki </w:t>
      </w:r>
      <w:r w:rsidR="006B3821" w:rsidRPr="009653F6">
        <w:rPr>
          <w:rFonts w:ascii="Sylfaen" w:hAnsi="Sylfaen"/>
          <w:sz w:val="24"/>
          <w:szCs w:val="24"/>
        </w:rPr>
        <w:t xml:space="preserve">uygulamaları kolaylaştırmayı ve vatandaşların, ekonomik operatörlerin ve kamu otoritelerinin </w:t>
      </w:r>
      <w:r w:rsidR="001C096F" w:rsidRPr="009653F6">
        <w:rPr>
          <w:rFonts w:ascii="Sylfaen" w:hAnsi="Sylfaen"/>
          <w:sz w:val="24"/>
          <w:szCs w:val="24"/>
        </w:rPr>
        <w:t>kolaylıkla hak ve yükümlülüklerini tanımlamalarını sağlamayı hedeflemektedir.</w:t>
      </w:r>
    </w:p>
    <w:p w:rsidR="00D409C4" w:rsidRPr="009653F6" w:rsidRDefault="001C096F" w:rsidP="009F7BA1">
      <w:pPr>
        <w:spacing w:after="0" w:line="240" w:lineRule="auto"/>
        <w:jc w:val="both"/>
        <w:rPr>
          <w:rFonts w:ascii="Sylfaen" w:hAnsi="Sylfaen"/>
          <w:sz w:val="24"/>
          <w:szCs w:val="24"/>
        </w:rPr>
      </w:pPr>
      <w:r w:rsidRPr="009653F6">
        <w:rPr>
          <w:rFonts w:ascii="Sylfaen" w:hAnsi="Sylfaen"/>
          <w:sz w:val="24"/>
          <w:szCs w:val="24"/>
        </w:rPr>
        <w:t xml:space="preserve"> </w:t>
      </w:r>
    </w:p>
    <w:p w:rsidR="001C096F" w:rsidRDefault="0067359C" w:rsidP="009F7BA1">
      <w:pPr>
        <w:spacing w:after="0" w:line="240" w:lineRule="auto"/>
        <w:jc w:val="both"/>
        <w:rPr>
          <w:rFonts w:ascii="Sylfaen" w:hAnsi="Sylfaen"/>
          <w:sz w:val="24"/>
          <w:szCs w:val="24"/>
        </w:rPr>
      </w:pPr>
      <w:r w:rsidRPr="009653F6">
        <w:rPr>
          <w:rFonts w:ascii="Sylfaen" w:hAnsi="Sylfaen"/>
          <w:sz w:val="24"/>
          <w:szCs w:val="24"/>
        </w:rPr>
        <w:lastRenderedPageBreak/>
        <w:t xml:space="preserve">Bu kapsamda, sözkonusu yönetmeliğin sağladığı </w:t>
      </w:r>
      <w:r w:rsidR="001C096F" w:rsidRPr="009653F6">
        <w:rPr>
          <w:rFonts w:ascii="Sylfaen" w:hAnsi="Sylfaen"/>
          <w:sz w:val="24"/>
          <w:szCs w:val="24"/>
        </w:rPr>
        <w:t>en önemli yenilikler</w:t>
      </w:r>
      <w:r w:rsidRPr="009653F6">
        <w:rPr>
          <w:rFonts w:ascii="Sylfaen" w:hAnsi="Sylfaen"/>
          <w:sz w:val="24"/>
          <w:szCs w:val="24"/>
        </w:rPr>
        <w:t>, aşağıdaki gibi özetlenebilir</w:t>
      </w:r>
      <w:r w:rsidR="001C096F" w:rsidRPr="009653F6">
        <w:rPr>
          <w:rFonts w:ascii="Sylfaen" w:hAnsi="Sylfaen"/>
          <w:sz w:val="24"/>
          <w:szCs w:val="24"/>
        </w:rPr>
        <w:t>:</w:t>
      </w:r>
    </w:p>
    <w:p w:rsidR="009F7BA1" w:rsidRPr="009653F6" w:rsidRDefault="009F7BA1" w:rsidP="009F7BA1">
      <w:pPr>
        <w:spacing w:after="0" w:line="240" w:lineRule="auto"/>
        <w:jc w:val="both"/>
        <w:rPr>
          <w:rFonts w:ascii="Sylfaen" w:hAnsi="Sylfaen"/>
          <w:sz w:val="24"/>
          <w:szCs w:val="24"/>
        </w:rPr>
      </w:pPr>
    </w:p>
    <w:p w:rsidR="001C096F" w:rsidRPr="009653F6" w:rsidRDefault="0076603E"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 xml:space="preserve">Mevzuatın teknik süreçlere adapte edilmesi için mevcut üç Direktifin tek bir Yönetmeliğe dönüştürülmesiyle mevzuat sürecinin kolaylaştırılması ve teknik güncellemelerin </w:t>
      </w:r>
      <w:r w:rsidR="0067359C" w:rsidRPr="009653F6">
        <w:rPr>
          <w:rFonts w:ascii="Sylfaen" w:hAnsi="Sylfaen"/>
          <w:sz w:val="24"/>
          <w:szCs w:val="24"/>
        </w:rPr>
        <w:t>göz ardı edilmesinin engellenmesi</w:t>
      </w:r>
      <w:r w:rsidRPr="009653F6">
        <w:rPr>
          <w:rFonts w:ascii="Sylfaen" w:hAnsi="Sylfaen"/>
          <w:sz w:val="24"/>
          <w:szCs w:val="24"/>
        </w:rPr>
        <w:t>;</w:t>
      </w:r>
    </w:p>
    <w:p w:rsidR="0067359C" w:rsidRPr="009653F6" w:rsidRDefault="0067359C" w:rsidP="009F7BA1">
      <w:pPr>
        <w:pStyle w:val="ListParagraph"/>
        <w:spacing w:after="0" w:line="240" w:lineRule="auto"/>
        <w:jc w:val="both"/>
        <w:rPr>
          <w:rFonts w:ascii="Sylfaen" w:hAnsi="Sylfaen"/>
          <w:sz w:val="24"/>
          <w:szCs w:val="24"/>
        </w:rPr>
      </w:pPr>
    </w:p>
    <w:p w:rsidR="0067359C" w:rsidRPr="009653F6" w:rsidRDefault="0076603E"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 xml:space="preserve">Rafine edilmiş </w:t>
      </w:r>
      <w:r w:rsidR="0067359C" w:rsidRPr="009653F6">
        <w:rPr>
          <w:rFonts w:ascii="Sylfaen" w:hAnsi="Sylfaen"/>
          <w:sz w:val="24"/>
          <w:szCs w:val="24"/>
        </w:rPr>
        <w:t xml:space="preserve">mevzuat </w:t>
      </w:r>
      <w:r w:rsidRPr="009653F6">
        <w:rPr>
          <w:rFonts w:ascii="Sylfaen" w:hAnsi="Sylfaen"/>
          <w:sz w:val="24"/>
          <w:szCs w:val="24"/>
        </w:rPr>
        <w:t>yapı</w:t>
      </w:r>
      <w:r w:rsidR="0067359C" w:rsidRPr="009653F6">
        <w:rPr>
          <w:rFonts w:ascii="Sylfaen" w:hAnsi="Sylfaen"/>
          <w:sz w:val="24"/>
          <w:szCs w:val="24"/>
        </w:rPr>
        <w:t>sı ile</w:t>
      </w:r>
      <w:r w:rsidRPr="009653F6">
        <w:rPr>
          <w:rFonts w:ascii="Sylfaen" w:hAnsi="Sylfaen"/>
          <w:sz w:val="24"/>
          <w:szCs w:val="24"/>
        </w:rPr>
        <w:t xml:space="preserve"> tanımların tanıtımı ve kapsamın, aynı zamanda ekonomik operatörlerin sorumluluklarının </w:t>
      </w:r>
      <w:r w:rsidR="0067359C" w:rsidRPr="009653F6">
        <w:rPr>
          <w:rFonts w:ascii="Sylfaen" w:hAnsi="Sylfaen"/>
          <w:sz w:val="24"/>
          <w:szCs w:val="24"/>
        </w:rPr>
        <w:t xml:space="preserve">ayrıntılı </w:t>
      </w:r>
      <w:r w:rsidRPr="009653F6">
        <w:rPr>
          <w:rFonts w:ascii="Sylfaen" w:hAnsi="Sylfaen"/>
          <w:sz w:val="24"/>
          <w:szCs w:val="24"/>
        </w:rPr>
        <w:t>açıklanması;</w:t>
      </w:r>
    </w:p>
    <w:p w:rsidR="0067359C" w:rsidRPr="009653F6" w:rsidRDefault="0067359C" w:rsidP="009F7BA1">
      <w:pPr>
        <w:spacing w:after="0" w:line="240" w:lineRule="auto"/>
        <w:jc w:val="both"/>
        <w:rPr>
          <w:rFonts w:ascii="Sylfaen" w:hAnsi="Sylfaen"/>
          <w:sz w:val="24"/>
          <w:szCs w:val="24"/>
        </w:rPr>
      </w:pPr>
    </w:p>
    <w:p w:rsidR="0067359C" w:rsidRPr="009653F6" w:rsidRDefault="00260908"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 xml:space="preserve">Pazar denetim </w:t>
      </w:r>
      <w:r w:rsidR="009F0C1B" w:rsidRPr="009653F6">
        <w:rPr>
          <w:rFonts w:ascii="Sylfaen" w:hAnsi="Sylfaen"/>
          <w:sz w:val="24"/>
          <w:szCs w:val="24"/>
        </w:rPr>
        <w:t>otoriteleri tarafından kullanılacak niceliksel metotların ayrıntılı tanımı</w:t>
      </w:r>
      <w:r w:rsidR="0067359C" w:rsidRPr="009653F6">
        <w:rPr>
          <w:rFonts w:ascii="Sylfaen" w:hAnsi="Sylfaen"/>
          <w:sz w:val="24"/>
          <w:szCs w:val="24"/>
        </w:rPr>
        <w:t>,</w:t>
      </w:r>
      <w:r w:rsidR="009F0C1B" w:rsidRPr="009653F6">
        <w:rPr>
          <w:rFonts w:ascii="Sylfaen" w:hAnsi="Sylfaen"/>
          <w:sz w:val="24"/>
          <w:szCs w:val="24"/>
        </w:rPr>
        <w:t xml:space="preserve"> </w:t>
      </w:r>
      <w:r w:rsidR="0067359C" w:rsidRPr="009653F6">
        <w:rPr>
          <w:rFonts w:ascii="Sylfaen" w:hAnsi="Sylfaen"/>
          <w:sz w:val="24"/>
          <w:szCs w:val="24"/>
        </w:rPr>
        <w:t>s</w:t>
      </w:r>
      <w:r w:rsidR="008D019C" w:rsidRPr="009653F6">
        <w:rPr>
          <w:rFonts w:ascii="Sylfaen" w:hAnsi="Sylfaen"/>
          <w:sz w:val="24"/>
          <w:szCs w:val="24"/>
        </w:rPr>
        <w:t xml:space="preserve">tandart tabanlı sisteme geçiş vasıtasıyla, </w:t>
      </w:r>
      <w:r w:rsidRPr="009653F6">
        <w:rPr>
          <w:rFonts w:ascii="Sylfaen" w:hAnsi="Sylfaen"/>
          <w:sz w:val="24"/>
          <w:szCs w:val="24"/>
        </w:rPr>
        <w:t>daha fazla basitleştirme</w:t>
      </w:r>
      <w:r w:rsidR="00793D6F" w:rsidRPr="009653F6">
        <w:rPr>
          <w:rFonts w:ascii="Sylfaen" w:hAnsi="Sylfaen"/>
          <w:sz w:val="24"/>
          <w:szCs w:val="24"/>
        </w:rPr>
        <w:t>;</w:t>
      </w:r>
    </w:p>
    <w:p w:rsidR="0067359C" w:rsidRPr="009653F6" w:rsidRDefault="0067359C" w:rsidP="009F7BA1">
      <w:pPr>
        <w:pStyle w:val="ListParagraph"/>
        <w:spacing w:after="0" w:line="240" w:lineRule="auto"/>
        <w:rPr>
          <w:rFonts w:ascii="Sylfaen" w:hAnsi="Sylfaen"/>
          <w:sz w:val="24"/>
          <w:szCs w:val="24"/>
        </w:rPr>
      </w:pPr>
    </w:p>
    <w:p w:rsidR="00793D6F" w:rsidRPr="009653F6" w:rsidRDefault="00793D6F"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Yeni elyaf ismi uygulamalarında minimum teknik gereksinimlerin belirtilmesi;</w:t>
      </w:r>
    </w:p>
    <w:p w:rsidR="00793D6F" w:rsidRPr="009653F6" w:rsidRDefault="00793D6F" w:rsidP="009F7BA1">
      <w:pPr>
        <w:pStyle w:val="ListParagraph"/>
        <w:spacing w:after="0" w:line="240" w:lineRule="auto"/>
        <w:rPr>
          <w:rFonts w:ascii="Sylfaen" w:hAnsi="Sylfaen"/>
          <w:sz w:val="24"/>
          <w:szCs w:val="24"/>
        </w:rPr>
      </w:pPr>
    </w:p>
    <w:p w:rsidR="00793D6F" w:rsidRDefault="00793D6F" w:rsidP="009F7BA1">
      <w:pPr>
        <w:pStyle w:val="ListParagraph"/>
        <w:numPr>
          <w:ilvl w:val="0"/>
          <w:numId w:val="4"/>
        </w:numPr>
        <w:spacing w:after="0" w:line="240" w:lineRule="auto"/>
        <w:jc w:val="both"/>
        <w:rPr>
          <w:rFonts w:ascii="Sylfaen" w:hAnsi="Sylfaen"/>
          <w:sz w:val="24"/>
          <w:szCs w:val="24"/>
        </w:rPr>
      </w:pPr>
      <w:r w:rsidRPr="00CF7DB6">
        <w:rPr>
          <w:rFonts w:ascii="Sylfaen" w:hAnsi="Sylfaen"/>
          <w:sz w:val="24"/>
          <w:szCs w:val="24"/>
        </w:rPr>
        <w:t>Tekstil ürünlerinin tam elyaf k</w:t>
      </w:r>
      <w:r w:rsidR="009653F6" w:rsidRPr="00CF7DB6">
        <w:rPr>
          <w:rFonts w:ascii="Sylfaen" w:hAnsi="Sylfaen"/>
          <w:sz w:val="24"/>
          <w:szCs w:val="24"/>
        </w:rPr>
        <w:t xml:space="preserve">ompozisyonlarının </w:t>
      </w:r>
      <w:r w:rsidR="00CF7DB6">
        <w:rPr>
          <w:rFonts w:ascii="Sylfaen" w:hAnsi="Sylfaen"/>
          <w:sz w:val="24"/>
          <w:szCs w:val="24"/>
        </w:rPr>
        <w:t>belirlenme kurallarının düzenlenmesi</w:t>
      </w:r>
    </w:p>
    <w:p w:rsidR="00CF7DB6" w:rsidRPr="00CF7DB6" w:rsidRDefault="00CF7DB6" w:rsidP="00CF7DB6">
      <w:pPr>
        <w:spacing w:after="0" w:line="240" w:lineRule="auto"/>
        <w:jc w:val="both"/>
        <w:rPr>
          <w:rFonts w:ascii="Sylfaen" w:hAnsi="Sylfaen"/>
          <w:sz w:val="24"/>
          <w:szCs w:val="24"/>
        </w:rPr>
      </w:pPr>
    </w:p>
    <w:p w:rsidR="00793D6F" w:rsidRPr="009653F6" w:rsidRDefault="00793D6F"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Hayvansal menşeli tekstil olmayan parçaların üründe bulunduğunun belirtilmesi zorunluluğunun getirilmesi;</w:t>
      </w:r>
    </w:p>
    <w:p w:rsidR="00793D6F" w:rsidRPr="009653F6" w:rsidRDefault="00793D6F" w:rsidP="009F7BA1">
      <w:pPr>
        <w:pStyle w:val="ListParagraph"/>
        <w:spacing w:after="0" w:line="240" w:lineRule="auto"/>
        <w:rPr>
          <w:rFonts w:ascii="Sylfaen" w:hAnsi="Sylfaen"/>
          <w:sz w:val="24"/>
          <w:szCs w:val="24"/>
        </w:rPr>
      </w:pPr>
    </w:p>
    <w:p w:rsidR="0061310C" w:rsidRPr="009653F6" w:rsidRDefault="0061310C"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Karışımı belirten etiketlerin ve işaretle</w:t>
      </w:r>
      <w:r w:rsidR="009653F6" w:rsidRPr="009653F6">
        <w:rPr>
          <w:rFonts w:ascii="Sylfaen" w:hAnsi="Sylfaen"/>
          <w:sz w:val="24"/>
          <w:szCs w:val="24"/>
        </w:rPr>
        <w:t>mele</w:t>
      </w:r>
      <w:r w:rsidRPr="009653F6">
        <w:rPr>
          <w:rFonts w:ascii="Sylfaen" w:hAnsi="Sylfaen"/>
          <w:sz w:val="24"/>
          <w:szCs w:val="24"/>
        </w:rPr>
        <w:t>rin koşulların</w:t>
      </w:r>
      <w:r w:rsidR="00CE2768" w:rsidRPr="009653F6">
        <w:rPr>
          <w:rFonts w:ascii="Sylfaen" w:hAnsi="Sylfaen"/>
          <w:sz w:val="24"/>
          <w:szCs w:val="24"/>
        </w:rPr>
        <w:t>ın</w:t>
      </w:r>
      <w:r w:rsidRPr="009653F6">
        <w:rPr>
          <w:rFonts w:ascii="Sylfaen" w:hAnsi="Sylfaen"/>
          <w:sz w:val="24"/>
          <w:szCs w:val="24"/>
        </w:rPr>
        <w:t xml:space="preserve"> açıklanması;</w:t>
      </w:r>
    </w:p>
    <w:p w:rsidR="0061310C" w:rsidRPr="009653F6" w:rsidRDefault="0061310C" w:rsidP="009F7BA1">
      <w:pPr>
        <w:pStyle w:val="ListParagraph"/>
        <w:spacing w:after="0" w:line="240" w:lineRule="auto"/>
        <w:rPr>
          <w:rFonts w:ascii="Sylfaen" w:hAnsi="Sylfaen"/>
          <w:sz w:val="24"/>
          <w:szCs w:val="24"/>
        </w:rPr>
      </w:pPr>
    </w:p>
    <w:p w:rsidR="00CE2768" w:rsidRPr="009653F6" w:rsidRDefault="00CE2768"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Serbest çalışan terziler tarafından üretilen ürünlere uygulanan istisnaların açıklanması;</w:t>
      </w:r>
    </w:p>
    <w:p w:rsidR="00CE2768" w:rsidRPr="009653F6" w:rsidRDefault="00CE2768" w:rsidP="009F7BA1">
      <w:pPr>
        <w:pStyle w:val="ListParagraph"/>
        <w:spacing w:after="0" w:line="240" w:lineRule="auto"/>
        <w:rPr>
          <w:rFonts w:ascii="Sylfaen" w:hAnsi="Sylfaen"/>
          <w:sz w:val="24"/>
          <w:szCs w:val="24"/>
        </w:rPr>
      </w:pPr>
    </w:p>
    <w:p w:rsidR="0076603E" w:rsidRPr="009653F6" w:rsidRDefault="00CE2768"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Fötr ve fötr şapkaların etiketlenme zorunluluğunun getirilmesi;</w:t>
      </w:r>
    </w:p>
    <w:p w:rsidR="00CE2768" w:rsidRPr="009653F6" w:rsidRDefault="00CE2768" w:rsidP="009F7BA1">
      <w:pPr>
        <w:pStyle w:val="ListParagraph"/>
        <w:spacing w:after="0" w:line="240" w:lineRule="auto"/>
        <w:rPr>
          <w:rFonts w:ascii="Sylfaen" w:hAnsi="Sylfaen"/>
          <w:sz w:val="24"/>
          <w:szCs w:val="24"/>
        </w:rPr>
      </w:pPr>
    </w:p>
    <w:p w:rsidR="00CE2768" w:rsidRPr="009653F6" w:rsidRDefault="00CE2768"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Avrupa Birliği Fonksiyonları ile ilgili Anlaşma’nın 290’uncu Maddesi uyarınca, Komisyon’un, Yönetmeliğin teknik Eklerini düzenleyen temsil yasalarını çıkartmakla görevlendirilmesi;</w:t>
      </w:r>
    </w:p>
    <w:p w:rsidR="00CE2768" w:rsidRPr="009653F6" w:rsidRDefault="00CE2768" w:rsidP="009F7BA1">
      <w:pPr>
        <w:pStyle w:val="ListParagraph"/>
        <w:spacing w:after="0" w:line="240" w:lineRule="auto"/>
        <w:rPr>
          <w:rFonts w:ascii="Sylfaen" w:hAnsi="Sylfaen"/>
          <w:sz w:val="24"/>
          <w:szCs w:val="24"/>
        </w:rPr>
      </w:pPr>
    </w:p>
    <w:p w:rsidR="00CE2768" w:rsidRPr="009653F6" w:rsidRDefault="00CE2768" w:rsidP="009F7BA1">
      <w:pPr>
        <w:pStyle w:val="ListParagraph"/>
        <w:numPr>
          <w:ilvl w:val="0"/>
          <w:numId w:val="4"/>
        </w:numPr>
        <w:spacing w:after="0" w:line="240" w:lineRule="auto"/>
        <w:jc w:val="both"/>
        <w:rPr>
          <w:rFonts w:ascii="Sylfaen" w:hAnsi="Sylfaen"/>
          <w:sz w:val="24"/>
          <w:szCs w:val="24"/>
        </w:rPr>
      </w:pPr>
      <w:r w:rsidRPr="009653F6">
        <w:rPr>
          <w:rFonts w:ascii="Sylfaen" w:hAnsi="Sylfaen"/>
          <w:sz w:val="24"/>
          <w:szCs w:val="24"/>
        </w:rPr>
        <w:t xml:space="preserve">Komisyon tarafından, tehlikeli maddelerin uygulanması, gözden geçirilmesi ve bu konuyla ilgili çalışma yapılması hakkında raporlama yapılması. </w:t>
      </w:r>
    </w:p>
    <w:p w:rsidR="0076603E" w:rsidRPr="009653F6" w:rsidRDefault="0076603E" w:rsidP="009F7BA1">
      <w:pPr>
        <w:spacing w:after="0" w:line="240" w:lineRule="auto"/>
        <w:jc w:val="both"/>
        <w:rPr>
          <w:rFonts w:ascii="Sylfaen" w:hAnsi="Sylfaen"/>
          <w:sz w:val="24"/>
          <w:szCs w:val="24"/>
        </w:rPr>
      </w:pPr>
    </w:p>
    <w:p w:rsidR="00F81A94" w:rsidRDefault="00F81A94" w:rsidP="00F81A94">
      <w:pPr>
        <w:pStyle w:val="Heading2"/>
        <w:spacing w:before="0" w:line="240" w:lineRule="auto"/>
      </w:pPr>
      <w:r w:rsidRPr="009F7BA1">
        <w:t>Yönetmeli</w:t>
      </w:r>
      <w:r>
        <w:t>ğin</w:t>
      </w:r>
      <w:r w:rsidRPr="009F7BA1">
        <w:t xml:space="preserve"> </w:t>
      </w:r>
      <w:r>
        <w:t>resmi olmayan tercümesi:</w:t>
      </w:r>
    </w:p>
    <w:p w:rsidR="00F81A94" w:rsidRDefault="00F81A94" w:rsidP="00F81A94"/>
    <w:p w:rsidR="00F81A94" w:rsidRDefault="00F81A94" w:rsidP="00F81A94">
      <w:r>
        <w:t>Yönetmeliğin resmi o</w:t>
      </w:r>
      <w:r w:rsidR="00EB0111">
        <w:t xml:space="preserve">lmayan tercümesine ulaşmak için lütfen </w:t>
      </w:r>
      <w:hyperlink r:id="rId7" w:history="1">
        <w:r w:rsidR="00EB0111" w:rsidRPr="00EB0111">
          <w:rPr>
            <w:rStyle w:val="Hyperlink"/>
          </w:rPr>
          <w:t>tıklay</w:t>
        </w:r>
        <w:r w:rsidR="00EB0111" w:rsidRPr="00EB0111">
          <w:rPr>
            <w:rStyle w:val="Hyperlink"/>
          </w:rPr>
          <w:t>ı</w:t>
        </w:r>
        <w:r w:rsidR="00EB0111" w:rsidRPr="00EB0111">
          <w:rPr>
            <w:rStyle w:val="Hyperlink"/>
          </w:rPr>
          <w:t>nız</w:t>
        </w:r>
      </w:hyperlink>
      <w:r w:rsidR="00EB0111">
        <w:t>.</w:t>
      </w:r>
    </w:p>
    <w:p w:rsidR="00F81A94" w:rsidRPr="00F81A94" w:rsidRDefault="00F81A94" w:rsidP="00F81A94"/>
    <w:p w:rsidR="00C32A41" w:rsidRPr="009653F6" w:rsidRDefault="00C32A41" w:rsidP="009F7BA1">
      <w:pPr>
        <w:spacing w:after="0" w:line="240" w:lineRule="auto"/>
        <w:jc w:val="both"/>
        <w:rPr>
          <w:rFonts w:ascii="Sylfaen" w:hAnsi="Sylfaen"/>
          <w:sz w:val="24"/>
          <w:szCs w:val="24"/>
        </w:rPr>
      </w:pPr>
    </w:p>
    <w:sectPr w:rsidR="00C32A41" w:rsidRPr="009653F6" w:rsidSect="00433C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AF8" w:rsidRDefault="00523AF8" w:rsidP="009F7BA1">
      <w:pPr>
        <w:spacing w:after="0" w:line="240" w:lineRule="auto"/>
      </w:pPr>
      <w:r>
        <w:separator/>
      </w:r>
    </w:p>
  </w:endnote>
  <w:endnote w:type="continuationSeparator" w:id="0">
    <w:p w:rsidR="00523AF8" w:rsidRDefault="00523AF8" w:rsidP="009F7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A1" w:rsidRDefault="009F7BA1" w:rsidP="00433C06">
    <w:pPr>
      <w:pStyle w:val="Footer"/>
      <w:pBdr>
        <w:top w:val="single" w:sz="4" w:space="1" w:color="1F497D" w:themeColor="text2"/>
      </w:pBdr>
      <w:rPr>
        <w:rFonts w:asciiTheme="majorHAnsi" w:hAnsiTheme="majorHAnsi"/>
      </w:rPr>
    </w:pPr>
    <w:r>
      <w:rPr>
        <w:rFonts w:asciiTheme="majorHAnsi" w:hAnsiTheme="majorHAnsi"/>
      </w:rPr>
      <w:t>İTKİB ARGE VE MEVZUAT ŞUBESİ</w:t>
    </w:r>
    <w:r>
      <w:rPr>
        <w:rFonts w:asciiTheme="majorHAnsi" w:hAnsiTheme="majorHAnsi"/>
      </w:rPr>
      <w:ptab w:relativeTo="margin" w:alignment="right" w:leader="none"/>
    </w:r>
    <w:r>
      <w:rPr>
        <w:rFonts w:asciiTheme="majorHAnsi" w:hAnsiTheme="majorHAnsi"/>
      </w:rPr>
      <w:t xml:space="preserve">Sayfa </w:t>
    </w:r>
    <w:r w:rsidR="001E06F5" w:rsidRPr="009F7BA1">
      <w:rPr>
        <w:rFonts w:asciiTheme="majorHAnsi" w:hAnsiTheme="majorHAnsi"/>
      </w:rPr>
      <w:fldChar w:fldCharType="begin"/>
    </w:r>
    <w:r w:rsidRPr="009F7BA1">
      <w:rPr>
        <w:rFonts w:asciiTheme="majorHAnsi" w:hAnsiTheme="majorHAnsi"/>
      </w:rPr>
      <w:instrText xml:space="preserve"> PAGE   \* MERGEFORMAT </w:instrText>
    </w:r>
    <w:r w:rsidR="001E06F5" w:rsidRPr="009F7BA1">
      <w:rPr>
        <w:rFonts w:asciiTheme="majorHAnsi" w:hAnsiTheme="majorHAnsi"/>
      </w:rPr>
      <w:fldChar w:fldCharType="separate"/>
    </w:r>
    <w:r w:rsidR="00EB0111">
      <w:rPr>
        <w:rFonts w:asciiTheme="majorHAnsi" w:hAnsiTheme="majorHAnsi"/>
        <w:noProof/>
      </w:rPr>
      <w:t>3</w:t>
    </w:r>
    <w:r w:rsidR="001E06F5" w:rsidRPr="009F7BA1">
      <w:rPr>
        <w:rFonts w:asciiTheme="majorHAnsi" w:hAnsiTheme="majorHAnsi"/>
      </w:rPr>
      <w:fldChar w:fldCharType="end"/>
    </w:r>
    <w:r w:rsidRPr="009F7BA1">
      <w:rPr>
        <w:rFonts w:asciiTheme="majorHAnsi" w:hAnsiTheme="majorHAnsi"/>
      </w:rPr>
      <w:t>/3</w:t>
    </w:r>
  </w:p>
  <w:p w:rsidR="009F7BA1" w:rsidRDefault="009F7B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AF8" w:rsidRDefault="00523AF8" w:rsidP="009F7BA1">
      <w:pPr>
        <w:spacing w:after="0" w:line="240" w:lineRule="auto"/>
      </w:pPr>
      <w:r>
        <w:separator/>
      </w:r>
    </w:p>
  </w:footnote>
  <w:footnote w:type="continuationSeparator" w:id="0">
    <w:p w:rsidR="00523AF8" w:rsidRDefault="00523AF8" w:rsidP="009F7B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41A"/>
    <w:multiLevelType w:val="hybridMultilevel"/>
    <w:tmpl w:val="58E26F5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543027"/>
    <w:multiLevelType w:val="hybridMultilevel"/>
    <w:tmpl w:val="06F060F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1D23F6"/>
    <w:multiLevelType w:val="hybridMultilevel"/>
    <w:tmpl w:val="7F046270"/>
    <w:lvl w:ilvl="0" w:tplc="A2F4097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8F64B0"/>
    <w:multiLevelType w:val="hybridMultilevel"/>
    <w:tmpl w:val="62969D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B43DFC"/>
    <w:rsid w:val="000A7CB4"/>
    <w:rsid w:val="0013200A"/>
    <w:rsid w:val="001B67B7"/>
    <w:rsid w:val="001C096F"/>
    <w:rsid w:val="001E06F5"/>
    <w:rsid w:val="00206C8E"/>
    <w:rsid w:val="002208EC"/>
    <w:rsid w:val="00230758"/>
    <w:rsid w:val="00260908"/>
    <w:rsid w:val="00291931"/>
    <w:rsid w:val="00296361"/>
    <w:rsid w:val="002D5CD6"/>
    <w:rsid w:val="002E6373"/>
    <w:rsid w:val="00310294"/>
    <w:rsid w:val="00433C06"/>
    <w:rsid w:val="00453EFB"/>
    <w:rsid w:val="00465983"/>
    <w:rsid w:val="004A2994"/>
    <w:rsid w:val="004A51B0"/>
    <w:rsid w:val="004D2F59"/>
    <w:rsid w:val="004E2C3B"/>
    <w:rsid w:val="00523AF8"/>
    <w:rsid w:val="005353F9"/>
    <w:rsid w:val="00546375"/>
    <w:rsid w:val="005916E5"/>
    <w:rsid w:val="0061310C"/>
    <w:rsid w:val="00653212"/>
    <w:rsid w:val="0067359C"/>
    <w:rsid w:val="00684741"/>
    <w:rsid w:val="006A712C"/>
    <w:rsid w:val="006B3821"/>
    <w:rsid w:val="006D6589"/>
    <w:rsid w:val="006F0D27"/>
    <w:rsid w:val="006F4334"/>
    <w:rsid w:val="007549EC"/>
    <w:rsid w:val="0076603E"/>
    <w:rsid w:val="007821BC"/>
    <w:rsid w:val="007913BA"/>
    <w:rsid w:val="007937EF"/>
    <w:rsid w:val="00793D6F"/>
    <w:rsid w:val="007A521F"/>
    <w:rsid w:val="007A5D08"/>
    <w:rsid w:val="007B319D"/>
    <w:rsid w:val="007E1C7B"/>
    <w:rsid w:val="008679C2"/>
    <w:rsid w:val="0088312E"/>
    <w:rsid w:val="008D019C"/>
    <w:rsid w:val="008E5F9A"/>
    <w:rsid w:val="00954F5B"/>
    <w:rsid w:val="009653F6"/>
    <w:rsid w:val="00967383"/>
    <w:rsid w:val="009F0C1B"/>
    <w:rsid w:val="009F7BA1"/>
    <w:rsid w:val="00A16A3C"/>
    <w:rsid w:val="00A43954"/>
    <w:rsid w:val="00A64637"/>
    <w:rsid w:val="00A86876"/>
    <w:rsid w:val="00A91BDB"/>
    <w:rsid w:val="00AC4D6A"/>
    <w:rsid w:val="00B02EDF"/>
    <w:rsid w:val="00B174A7"/>
    <w:rsid w:val="00B43DFC"/>
    <w:rsid w:val="00BB2CE6"/>
    <w:rsid w:val="00C047BD"/>
    <w:rsid w:val="00C32A41"/>
    <w:rsid w:val="00C34C51"/>
    <w:rsid w:val="00C459F5"/>
    <w:rsid w:val="00C71E59"/>
    <w:rsid w:val="00CE2768"/>
    <w:rsid w:val="00CF7DB6"/>
    <w:rsid w:val="00D409C4"/>
    <w:rsid w:val="00D95E5E"/>
    <w:rsid w:val="00DA461C"/>
    <w:rsid w:val="00DD4757"/>
    <w:rsid w:val="00E241A3"/>
    <w:rsid w:val="00EB0111"/>
    <w:rsid w:val="00F0557E"/>
    <w:rsid w:val="00F17D53"/>
    <w:rsid w:val="00F21C52"/>
    <w:rsid w:val="00F328E8"/>
    <w:rsid w:val="00F568D1"/>
    <w:rsid w:val="00F56DF6"/>
    <w:rsid w:val="00F81A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7E"/>
  </w:style>
  <w:style w:type="paragraph" w:styleId="Heading1">
    <w:name w:val="heading 1"/>
    <w:basedOn w:val="Normal"/>
    <w:next w:val="Normal"/>
    <w:link w:val="Heading1Char"/>
    <w:uiPriority w:val="9"/>
    <w:qFormat/>
    <w:rsid w:val="009F7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7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DF6"/>
    <w:pPr>
      <w:ind w:left="720"/>
      <w:contextualSpacing/>
    </w:pPr>
  </w:style>
  <w:style w:type="character" w:customStyle="1" w:styleId="Heading1Char">
    <w:name w:val="Heading 1 Char"/>
    <w:basedOn w:val="DefaultParagraphFont"/>
    <w:link w:val="Heading1"/>
    <w:uiPriority w:val="9"/>
    <w:rsid w:val="009F7B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7B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F7B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F7BA1"/>
  </w:style>
  <w:style w:type="paragraph" w:styleId="Footer">
    <w:name w:val="footer"/>
    <w:basedOn w:val="Normal"/>
    <w:link w:val="FooterChar"/>
    <w:uiPriority w:val="99"/>
    <w:unhideWhenUsed/>
    <w:rsid w:val="009F7B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7BA1"/>
  </w:style>
  <w:style w:type="paragraph" w:styleId="BalloonText">
    <w:name w:val="Balloon Text"/>
    <w:basedOn w:val="Normal"/>
    <w:link w:val="BalloonTextChar"/>
    <w:uiPriority w:val="99"/>
    <w:semiHidden/>
    <w:unhideWhenUsed/>
    <w:rsid w:val="009F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BA1"/>
    <w:rPr>
      <w:rFonts w:ascii="Tahoma" w:hAnsi="Tahoma" w:cs="Tahoma"/>
      <w:sz w:val="16"/>
      <w:szCs w:val="16"/>
    </w:rPr>
  </w:style>
  <w:style w:type="character" w:styleId="Hyperlink">
    <w:name w:val="Hyperlink"/>
    <w:basedOn w:val="DefaultParagraphFont"/>
    <w:uiPriority w:val="99"/>
    <w:unhideWhenUsed/>
    <w:rsid w:val="00EB0111"/>
    <w:rPr>
      <w:color w:val="0000FF" w:themeColor="hyperlink"/>
      <w:u w:val="single"/>
    </w:rPr>
  </w:style>
  <w:style w:type="character" w:styleId="FollowedHyperlink">
    <w:name w:val="FollowedHyperlink"/>
    <w:basedOn w:val="DefaultParagraphFont"/>
    <w:uiPriority w:val="99"/>
    <w:semiHidden/>
    <w:unhideWhenUsed/>
    <w:rsid w:val="00EB01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kib.org.tr/ihracat/DisTicaretBilgileri/raporlar/dosyalar/AB_bilginot/AB%20ELYAF%20ISIMLERI%20YONETMELIK%20TERCU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İTKİB ARGE VE MEVZUAT ŞUBESİ</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itkib</dc:creator>
  <cp:keywords/>
  <dc:description/>
  <cp:lastModifiedBy>sofiya.oznacar</cp:lastModifiedBy>
  <cp:revision>80</cp:revision>
  <dcterms:created xsi:type="dcterms:W3CDTF">2012-06-15T08:24:00Z</dcterms:created>
  <dcterms:modified xsi:type="dcterms:W3CDTF">2014-01-21T08:57:00Z</dcterms:modified>
</cp:coreProperties>
</file>